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5A909" w14:textId="77777777" w:rsidR="00F709C1" w:rsidRDefault="001E4D99" w:rsidP="004E7FD4">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FILARMÔNICA DE MINAS GERAIS</w:t>
      </w:r>
      <w:r w:rsidR="00E10FD7">
        <w:rPr>
          <w:rFonts w:ascii="Verdana" w:eastAsia="Times New Roman" w:hAnsi="Verdana" w:cs="Times New Roman"/>
          <w:b/>
          <w:color w:val="000000"/>
          <w:sz w:val="22"/>
          <w:szCs w:val="22"/>
        </w:rPr>
        <w:t xml:space="preserve"> RECEBE</w:t>
      </w:r>
    </w:p>
    <w:p w14:paraId="034CC609" w14:textId="5DF08808" w:rsidR="004E7FD4" w:rsidRDefault="00E10FD7" w:rsidP="004E7FD4">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 xml:space="preserve"> </w:t>
      </w:r>
      <w:r w:rsidR="00912D79">
        <w:rPr>
          <w:rFonts w:ascii="Verdana" w:eastAsia="Times New Roman" w:hAnsi="Verdana" w:cs="Times New Roman"/>
          <w:b/>
          <w:color w:val="000000"/>
          <w:sz w:val="22"/>
          <w:szCs w:val="22"/>
        </w:rPr>
        <w:t>A</w:t>
      </w:r>
      <w:r w:rsidR="007471F5">
        <w:rPr>
          <w:rFonts w:ascii="Verdana" w:eastAsia="Times New Roman" w:hAnsi="Verdana" w:cs="Times New Roman"/>
          <w:b/>
          <w:color w:val="000000"/>
          <w:sz w:val="22"/>
          <w:szCs w:val="22"/>
        </w:rPr>
        <w:t xml:space="preserve"> PIANISTA BRASILEIR</w:t>
      </w:r>
      <w:r w:rsidR="00912D79">
        <w:rPr>
          <w:rFonts w:ascii="Verdana" w:eastAsia="Times New Roman" w:hAnsi="Verdana" w:cs="Times New Roman"/>
          <w:b/>
          <w:color w:val="000000"/>
          <w:sz w:val="22"/>
          <w:szCs w:val="22"/>
        </w:rPr>
        <w:t>A</w:t>
      </w:r>
      <w:r>
        <w:rPr>
          <w:rFonts w:ascii="Verdana" w:eastAsia="Times New Roman" w:hAnsi="Verdana" w:cs="Times New Roman"/>
          <w:b/>
          <w:color w:val="000000"/>
          <w:sz w:val="22"/>
          <w:szCs w:val="22"/>
        </w:rPr>
        <w:t xml:space="preserve"> </w:t>
      </w:r>
      <w:r w:rsidR="0070604A">
        <w:rPr>
          <w:rFonts w:ascii="Verdana" w:eastAsia="Times New Roman" w:hAnsi="Verdana" w:cs="Times New Roman"/>
          <w:b/>
          <w:color w:val="000000"/>
          <w:sz w:val="22"/>
          <w:szCs w:val="22"/>
        </w:rPr>
        <w:t>E</w:t>
      </w:r>
      <w:r w:rsidR="00912D79">
        <w:rPr>
          <w:rFonts w:ascii="Verdana" w:eastAsia="Times New Roman" w:hAnsi="Verdana" w:cs="Times New Roman"/>
          <w:b/>
          <w:color w:val="000000"/>
          <w:sz w:val="22"/>
          <w:szCs w:val="22"/>
        </w:rPr>
        <w:t>RIKA RIBEIRO</w:t>
      </w:r>
    </w:p>
    <w:p w14:paraId="30EF6D9A" w14:textId="77777777" w:rsidR="00394961" w:rsidRDefault="00394961" w:rsidP="004E7FD4">
      <w:pPr>
        <w:spacing w:after="0" w:line="240" w:lineRule="auto"/>
        <w:jc w:val="center"/>
        <w:rPr>
          <w:rFonts w:ascii="Verdana" w:eastAsia="Times New Roman" w:hAnsi="Verdana" w:cs="Times New Roman"/>
          <w:b/>
          <w:color w:val="000000"/>
          <w:sz w:val="22"/>
          <w:szCs w:val="22"/>
        </w:rPr>
      </w:pPr>
    </w:p>
    <w:p w14:paraId="5E08F0C5" w14:textId="77777777" w:rsidR="00394961" w:rsidRDefault="00394961" w:rsidP="004E7FD4">
      <w:pPr>
        <w:spacing w:after="0" w:line="240" w:lineRule="auto"/>
        <w:jc w:val="center"/>
        <w:rPr>
          <w:rFonts w:ascii="Verdana" w:eastAsia="Times New Roman" w:hAnsi="Verdana" w:cs="Times New Roman"/>
          <w:b/>
          <w:color w:val="000000"/>
          <w:sz w:val="22"/>
          <w:szCs w:val="22"/>
        </w:rPr>
      </w:pPr>
    </w:p>
    <w:p w14:paraId="5D4F5430" w14:textId="77777777" w:rsidR="004E7FD4" w:rsidRDefault="004E7FD4" w:rsidP="004E7FD4">
      <w:pPr>
        <w:spacing w:after="0" w:line="240" w:lineRule="auto"/>
        <w:jc w:val="center"/>
        <w:rPr>
          <w:rFonts w:ascii="Verdana" w:eastAsia="Calibri" w:hAnsi="Verdana" w:cs="Calibri Light"/>
          <w:b/>
          <w:bCs/>
          <w:sz w:val="22"/>
          <w:szCs w:val="22"/>
        </w:rPr>
      </w:pPr>
    </w:p>
    <w:p w14:paraId="13785506" w14:textId="52ECD974" w:rsidR="009B63FE" w:rsidRDefault="009B63FE" w:rsidP="009B63FE">
      <w:pPr>
        <w:shd w:val="clear" w:color="auto" w:fill="FFFFFF"/>
        <w:jc w:val="both"/>
        <w:rPr>
          <w:rFonts w:ascii="Verdana" w:hAnsi="Verdana" w:cs="Calibri Light"/>
          <w:sz w:val="22"/>
          <w:szCs w:val="22"/>
        </w:rPr>
      </w:pPr>
      <w:r>
        <w:rPr>
          <w:rFonts w:ascii="Verdana" w:hAnsi="Verdana" w:cs="Calibri Light"/>
          <w:sz w:val="22"/>
          <w:szCs w:val="22"/>
        </w:rPr>
        <w:t xml:space="preserve">Nos dias </w:t>
      </w:r>
      <w:r w:rsidRPr="00633815">
        <w:rPr>
          <w:rFonts w:ascii="Verdana" w:hAnsi="Verdana" w:cs="Calibri Light"/>
          <w:b/>
          <w:bCs/>
          <w:sz w:val="22"/>
          <w:szCs w:val="22"/>
        </w:rPr>
        <w:t>11 e 12 de setembro</w:t>
      </w:r>
      <w:r>
        <w:rPr>
          <w:rFonts w:ascii="Verdana" w:hAnsi="Verdana" w:cs="Calibri Light"/>
          <w:sz w:val="22"/>
          <w:szCs w:val="22"/>
        </w:rPr>
        <w:t xml:space="preserve">, às </w:t>
      </w:r>
      <w:r w:rsidRPr="00633815">
        <w:rPr>
          <w:rFonts w:ascii="Verdana" w:hAnsi="Verdana" w:cs="Calibri Light"/>
          <w:b/>
          <w:bCs/>
          <w:sz w:val="22"/>
          <w:szCs w:val="22"/>
        </w:rPr>
        <w:t>20h30</w:t>
      </w:r>
      <w:r>
        <w:rPr>
          <w:rFonts w:ascii="Verdana" w:hAnsi="Verdana" w:cs="Calibri Light"/>
          <w:sz w:val="22"/>
          <w:szCs w:val="22"/>
        </w:rPr>
        <w:t xml:space="preserve">, na </w:t>
      </w:r>
      <w:r w:rsidRPr="00633815">
        <w:rPr>
          <w:rFonts w:ascii="Verdana" w:hAnsi="Verdana" w:cs="Calibri Light"/>
          <w:b/>
          <w:bCs/>
          <w:sz w:val="22"/>
          <w:szCs w:val="22"/>
        </w:rPr>
        <w:t>Sala Minas Gerais</w:t>
      </w:r>
      <w:r>
        <w:rPr>
          <w:rFonts w:ascii="Verdana" w:hAnsi="Verdana" w:cs="Calibri Light"/>
          <w:sz w:val="22"/>
          <w:szCs w:val="22"/>
        </w:rPr>
        <w:t xml:space="preserve">, a </w:t>
      </w:r>
      <w:r w:rsidRPr="00633815">
        <w:rPr>
          <w:rFonts w:ascii="Verdana" w:hAnsi="Verdana" w:cs="Calibri Light"/>
          <w:b/>
          <w:bCs/>
          <w:sz w:val="22"/>
          <w:szCs w:val="22"/>
        </w:rPr>
        <w:t>Filarmônica de Minas Gerais</w:t>
      </w:r>
      <w:r>
        <w:rPr>
          <w:rFonts w:ascii="Verdana" w:hAnsi="Verdana" w:cs="Calibri Light"/>
          <w:sz w:val="22"/>
          <w:szCs w:val="22"/>
        </w:rPr>
        <w:t xml:space="preserve"> apresenta um programa dançante, ao destacar quatro compositores emblemáticos da música do século XX, e recebe a </w:t>
      </w:r>
      <w:r w:rsidRPr="008C4BC0">
        <w:rPr>
          <w:rFonts w:ascii="Verdana" w:hAnsi="Verdana" w:cs="Calibri Light"/>
          <w:b/>
          <w:bCs/>
          <w:sz w:val="22"/>
          <w:szCs w:val="22"/>
        </w:rPr>
        <w:t xml:space="preserve">pianista </w:t>
      </w:r>
      <w:r w:rsidR="0070604A">
        <w:rPr>
          <w:rFonts w:ascii="Verdana" w:hAnsi="Verdana" w:cs="Calibri Light"/>
          <w:b/>
          <w:bCs/>
          <w:sz w:val="22"/>
          <w:szCs w:val="22"/>
        </w:rPr>
        <w:t>E</w:t>
      </w:r>
      <w:r w:rsidRPr="008C4BC0">
        <w:rPr>
          <w:rFonts w:ascii="Verdana" w:hAnsi="Verdana" w:cs="Calibri Light"/>
          <w:b/>
          <w:bCs/>
          <w:sz w:val="22"/>
          <w:szCs w:val="22"/>
        </w:rPr>
        <w:t>rika Ribeiro</w:t>
      </w:r>
      <w:r>
        <w:rPr>
          <w:rFonts w:ascii="Verdana" w:hAnsi="Verdana" w:cs="Calibri Light"/>
          <w:sz w:val="22"/>
          <w:szCs w:val="22"/>
        </w:rPr>
        <w:t xml:space="preserve"> para interpretar o </w:t>
      </w:r>
      <w:r w:rsidRPr="00B748AF">
        <w:rPr>
          <w:rFonts w:ascii="Verdana" w:hAnsi="Verdana" w:cs="Calibri Light"/>
          <w:i/>
          <w:iCs/>
          <w:sz w:val="22"/>
          <w:szCs w:val="22"/>
        </w:rPr>
        <w:t>Concerto para piano nº 1</w:t>
      </w:r>
      <w:r>
        <w:rPr>
          <w:rFonts w:ascii="Verdana" w:hAnsi="Verdana" w:cs="Calibri Light"/>
          <w:sz w:val="22"/>
          <w:szCs w:val="22"/>
        </w:rPr>
        <w:t xml:space="preserve">, de Guarnieri, e </w:t>
      </w:r>
      <w:r w:rsidRPr="00FE2CB5">
        <w:rPr>
          <w:rFonts w:ascii="Verdana" w:hAnsi="Verdana" w:cs="Calibri Light"/>
          <w:i/>
          <w:iCs/>
          <w:sz w:val="22"/>
          <w:szCs w:val="22"/>
        </w:rPr>
        <w:t>Variações sobre “I Got Rhythm”</w:t>
      </w:r>
      <w:r>
        <w:rPr>
          <w:rFonts w:ascii="Verdana" w:hAnsi="Verdana" w:cs="Calibri Light"/>
          <w:i/>
          <w:iCs/>
          <w:sz w:val="22"/>
          <w:szCs w:val="22"/>
        </w:rPr>
        <w:t xml:space="preserve">, </w:t>
      </w:r>
      <w:r w:rsidRPr="00191388">
        <w:rPr>
          <w:rFonts w:ascii="Verdana" w:hAnsi="Verdana" w:cs="Calibri Light"/>
          <w:sz w:val="22"/>
          <w:szCs w:val="22"/>
        </w:rPr>
        <w:t>de</w:t>
      </w:r>
      <w:r w:rsidRPr="00FE2CB5">
        <w:rPr>
          <w:rFonts w:ascii="Verdana" w:hAnsi="Verdana" w:cs="Calibri Light"/>
          <w:b/>
          <w:bCs/>
          <w:sz w:val="22"/>
          <w:szCs w:val="22"/>
        </w:rPr>
        <w:t xml:space="preserve"> </w:t>
      </w:r>
      <w:r>
        <w:rPr>
          <w:rFonts w:ascii="Verdana" w:hAnsi="Verdana" w:cs="Calibri Light"/>
          <w:sz w:val="22"/>
          <w:szCs w:val="22"/>
        </w:rPr>
        <w:t xml:space="preserve">Gershwin. Os brasileiros, </w:t>
      </w:r>
      <w:r w:rsidRPr="00C70E4F">
        <w:rPr>
          <w:rFonts w:ascii="Verdana" w:hAnsi="Verdana" w:cs="Calibri Light"/>
          <w:b/>
          <w:bCs/>
          <w:sz w:val="22"/>
          <w:szCs w:val="22"/>
        </w:rPr>
        <w:t>Guarnieri</w:t>
      </w:r>
      <w:r>
        <w:rPr>
          <w:rFonts w:ascii="Verdana" w:hAnsi="Verdana" w:cs="Calibri Light"/>
          <w:sz w:val="22"/>
          <w:szCs w:val="22"/>
        </w:rPr>
        <w:t xml:space="preserve"> e </w:t>
      </w:r>
      <w:r w:rsidRPr="00C70E4F">
        <w:rPr>
          <w:rFonts w:ascii="Verdana" w:hAnsi="Verdana" w:cs="Calibri Light"/>
          <w:b/>
          <w:bCs/>
          <w:sz w:val="22"/>
          <w:szCs w:val="22"/>
        </w:rPr>
        <w:t>Villa-Lobos</w:t>
      </w:r>
      <w:r>
        <w:rPr>
          <w:rFonts w:ascii="Verdana" w:hAnsi="Verdana" w:cs="Calibri Light"/>
          <w:sz w:val="22"/>
          <w:szCs w:val="22"/>
        </w:rPr>
        <w:t xml:space="preserve">, e os norte-americanos, </w:t>
      </w:r>
      <w:r w:rsidRPr="00C70E4F">
        <w:rPr>
          <w:rFonts w:ascii="Verdana" w:hAnsi="Verdana" w:cs="Calibri Light"/>
          <w:b/>
          <w:bCs/>
          <w:sz w:val="22"/>
          <w:szCs w:val="22"/>
        </w:rPr>
        <w:t>Gershwin</w:t>
      </w:r>
      <w:r>
        <w:rPr>
          <w:rFonts w:ascii="Verdana" w:hAnsi="Verdana" w:cs="Calibri Light"/>
          <w:sz w:val="22"/>
          <w:szCs w:val="22"/>
        </w:rPr>
        <w:t xml:space="preserve"> e </w:t>
      </w:r>
      <w:r w:rsidRPr="0033495C">
        <w:rPr>
          <w:rFonts w:ascii="Verdana" w:hAnsi="Verdana" w:cs="Calibri Light"/>
          <w:b/>
          <w:bCs/>
          <w:sz w:val="22"/>
          <w:szCs w:val="22"/>
        </w:rPr>
        <w:t>Copland</w:t>
      </w:r>
      <w:r w:rsidRPr="0033495C">
        <w:rPr>
          <w:rFonts w:ascii="Verdana" w:hAnsi="Verdana" w:cs="Calibri Light"/>
          <w:sz w:val="22"/>
          <w:szCs w:val="22"/>
        </w:rPr>
        <w:t>,</w:t>
      </w:r>
      <w:r>
        <w:rPr>
          <w:rFonts w:ascii="Verdana" w:hAnsi="Verdana" w:cs="Calibri Light"/>
          <w:sz w:val="22"/>
          <w:szCs w:val="22"/>
        </w:rPr>
        <w:t xml:space="preserve"> utilizam a riqueza da música de inspiração popular de seus países para manifestar uma linguagem universal da mais alta expressão. Destaque para as </w:t>
      </w:r>
      <w:r w:rsidRPr="00C70E4F">
        <w:rPr>
          <w:rFonts w:ascii="Verdana" w:hAnsi="Verdana" w:cs="Calibri Light"/>
          <w:i/>
          <w:iCs/>
          <w:sz w:val="22"/>
          <w:szCs w:val="22"/>
        </w:rPr>
        <w:t>Bachianas Brasileiras nº 4</w:t>
      </w:r>
      <w:r>
        <w:rPr>
          <w:rFonts w:ascii="Verdana" w:hAnsi="Verdana" w:cs="Calibri Light"/>
          <w:i/>
          <w:iCs/>
          <w:sz w:val="22"/>
          <w:szCs w:val="22"/>
        </w:rPr>
        <w:t xml:space="preserve"> </w:t>
      </w:r>
      <w:r w:rsidRPr="00C34D0C">
        <w:rPr>
          <w:rFonts w:ascii="Verdana" w:hAnsi="Verdana" w:cs="Calibri Light"/>
          <w:sz w:val="22"/>
          <w:szCs w:val="22"/>
        </w:rPr>
        <w:t>de Villa-Lobos</w:t>
      </w:r>
      <w:r>
        <w:rPr>
          <w:rFonts w:ascii="Verdana" w:hAnsi="Verdana" w:cs="Calibri Light"/>
          <w:i/>
          <w:iCs/>
          <w:sz w:val="22"/>
          <w:szCs w:val="22"/>
        </w:rPr>
        <w:t xml:space="preserve">, </w:t>
      </w:r>
      <w:r w:rsidRPr="00C70E4F">
        <w:rPr>
          <w:rFonts w:ascii="Verdana" w:hAnsi="Verdana" w:cs="Calibri Light"/>
          <w:sz w:val="22"/>
          <w:szCs w:val="22"/>
        </w:rPr>
        <w:t>com suas referências à</w:t>
      </w:r>
      <w:r>
        <w:rPr>
          <w:rFonts w:ascii="Verdana" w:hAnsi="Verdana" w:cs="Calibri Light"/>
          <w:sz w:val="22"/>
          <w:szCs w:val="22"/>
        </w:rPr>
        <w:t>s</w:t>
      </w:r>
      <w:r w:rsidRPr="00C70E4F">
        <w:rPr>
          <w:rFonts w:ascii="Verdana" w:hAnsi="Verdana" w:cs="Calibri Light"/>
          <w:sz w:val="22"/>
          <w:szCs w:val="22"/>
        </w:rPr>
        <w:t xml:space="preserve"> cultura</w:t>
      </w:r>
      <w:r>
        <w:rPr>
          <w:rFonts w:ascii="Verdana" w:hAnsi="Verdana" w:cs="Calibri Light"/>
          <w:sz w:val="22"/>
          <w:szCs w:val="22"/>
        </w:rPr>
        <w:t>s</w:t>
      </w:r>
      <w:r>
        <w:rPr>
          <w:rFonts w:ascii="Verdana" w:hAnsi="Verdana" w:cs="Calibri Light"/>
          <w:i/>
          <w:iCs/>
          <w:sz w:val="22"/>
          <w:szCs w:val="22"/>
        </w:rPr>
        <w:t xml:space="preserve"> </w:t>
      </w:r>
      <w:r w:rsidRPr="00C70E4F">
        <w:rPr>
          <w:rFonts w:ascii="Verdana" w:hAnsi="Verdana" w:cs="Calibri Light"/>
          <w:sz w:val="22"/>
          <w:szCs w:val="22"/>
        </w:rPr>
        <w:t>sertaneja e nordestina</w:t>
      </w:r>
      <w:r>
        <w:rPr>
          <w:rFonts w:ascii="Verdana" w:hAnsi="Verdana" w:cs="Calibri Light"/>
          <w:i/>
          <w:iCs/>
          <w:sz w:val="22"/>
          <w:szCs w:val="22"/>
        </w:rPr>
        <w:t>.</w:t>
      </w:r>
      <w:r>
        <w:rPr>
          <w:rFonts w:ascii="Verdana" w:hAnsi="Verdana" w:cs="Calibri Light"/>
          <w:sz w:val="22"/>
          <w:szCs w:val="22"/>
        </w:rPr>
        <w:t xml:space="preserve"> A regência é do </w:t>
      </w:r>
      <w:r w:rsidRPr="00A36AC9">
        <w:rPr>
          <w:rFonts w:ascii="Verdana" w:hAnsi="Verdana" w:cs="Calibri Light"/>
          <w:sz w:val="22"/>
          <w:szCs w:val="22"/>
        </w:rPr>
        <w:t>maestro associado da</w:t>
      </w:r>
      <w:r w:rsidRPr="00C70E4F">
        <w:rPr>
          <w:rFonts w:ascii="Verdana" w:hAnsi="Verdana" w:cs="Calibri Light"/>
          <w:b/>
          <w:bCs/>
          <w:sz w:val="22"/>
          <w:szCs w:val="22"/>
        </w:rPr>
        <w:t xml:space="preserve"> </w:t>
      </w:r>
      <w:r>
        <w:rPr>
          <w:rFonts w:ascii="Verdana" w:hAnsi="Verdana" w:cs="Calibri Light"/>
          <w:sz w:val="22"/>
          <w:szCs w:val="22"/>
        </w:rPr>
        <w:t xml:space="preserve">Filarmônica de Minas Gerais, </w:t>
      </w:r>
      <w:r w:rsidRPr="00A36AC9">
        <w:rPr>
          <w:rFonts w:ascii="Verdana" w:hAnsi="Verdana" w:cs="Calibri Light"/>
          <w:b/>
          <w:bCs/>
          <w:sz w:val="22"/>
          <w:szCs w:val="22"/>
        </w:rPr>
        <w:t>José Soares</w:t>
      </w:r>
      <w:r>
        <w:rPr>
          <w:rFonts w:ascii="Verdana" w:hAnsi="Verdana" w:cs="Calibri Light"/>
          <w:sz w:val="22"/>
          <w:szCs w:val="22"/>
        </w:rPr>
        <w:t xml:space="preserve">. </w:t>
      </w:r>
      <w:r w:rsidRPr="00C8280C">
        <w:rPr>
          <w:rFonts w:ascii="Verdana" w:eastAsia="Calibri" w:hAnsi="Verdana" w:cs="Calibri Light"/>
          <w:sz w:val="22"/>
          <w:szCs w:val="22"/>
        </w:rPr>
        <w:t xml:space="preserve">Os ingressos estão à venda no site </w:t>
      </w:r>
      <w:hyperlink r:id="rId8" w:history="1">
        <w:r w:rsidRPr="00C8280C">
          <w:rPr>
            <w:rStyle w:val="Hyperlink"/>
            <w:rFonts w:ascii="Verdana" w:eastAsiaTheme="majorEastAsia" w:hAnsi="Verdana" w:cs="Calibri Light"/>
            <w:sz w:val="22"/>
            <w:szCs w:val="22"/>
          </w:rPr>
          <w:t>www.filarmonica.art.br</w:t>
        </w:r>
      </w:hyperlink>
      <w:r w:rsidRPr="00C8280C">
        <w:rPr>
          <w:rFonts w:ascii="Verdana" w:eastAsia="Calibri" w:hAnsi="Verdana" w:cs="Calibri Light"/>
          <w:sz w:val="22"/>
          <w:szCs w:val="22"/>
        </w:rPr>
        <w:t xml:space="preserve"> e na bilheteria da Sala</w:t>
      </w:r>
      <w:r>
        <w:rPr>
          <w:rFonts w:ascii="Verdana" w:eastAsia="Calibri" w:hAnsi="Verdana" w:cs="Calibri Light"/>
          <w:sz w:val="22"/>
          <w:szCs w:val="22"/>
        </w:rPr>
        <w:t xml:space="preserve"> Minas Gerais</w:t>
      </w:r>
      <w:r w:rsidRPr="00C8280C">
        <w:rPr>
          <w:rFonts w:ascii="Verdana" w:eastAsia="Calibri" w:hAnsi="Verdana" w:cs="Calibri Light"/>
          <w:sz w:val="22"/>
          <w:szCs w:val="22"/>
        </w:rPr>
        <w:t xml:space="preserve">, </w:t>
      </w:r>
      <w:r w:rsidRPr="00C8280C">
        <w:rPr>
          <w:rFonts w:ascii="Verdana" w:hAnsi="Verdana" w:cs="Calibri Light"/>
          <w:sz w:val="22"/>
          <w:szCs w:val="22"/>
        </w:rPr>
        <w:t>a partir de R$ 39,60 (inteira) e R$ 19,80 (meia).</w:t>
      </w:r>
    </w:p>
    <w:p w14:paraId="3B852D5E" w14:textId="6F421C6D" w:rsidR="003E315E" w:rsidRPr="00A56827" w:rsidRDefault="00A56827" w:rsidP="001E4D99">
      <w:pPr>
        <w:autoSpaceDE w:val="0"/>
        <w:autoSpaceDN w:val="0"/>
        <w:adjustRightInd w:val="0"/>
        <w:jc w:val="both"/>
        <w:rPr>
          <w:rFonts w:ascii="Verdana" w:hAnsi="Verdana" w:cs="Calibri Light"/>
          <w:b/>
          <w:bCs/>
          <w:sz w:val="22"/>
          <w:szCs w:val="22"/>
        </w:rPr>
      </w:pPr>
      <w:r w:rsidRPr="00A56827">
        <w:rPr>
          <w:rFonts w:ascii="Verdana" w:hAnsi="Verdana" w:cs="Calibri Light"/>
          <w:sz w:val="22"/>
          <w:szCs w:val="22"/>
        </w:rPr>
        <w:t>Este projeto é apresentado pelo Ministério da Cultura e pelo Governo de Minas Gerais por meio da Lei Federal de Incentivo à Cultura. Mantenedor: Secretaria de Estado de Cultura e Turismo de Minas Gerais. Apoio Cultural: Inter. Apoio: Circuito Liberdade e Programa Amigos da Filarmônica. Realização: Instituto Cultural Filarmônica, Governo de Minas Gerais, Funarte, Ministério da Cultura e Governo Federal.</w:t>
      </w:r>
    </w:p>
    <w:p w14:paraId="08606D37" w14:textId="77777777" w:rsidR="00D35A4A" w:rsidRDefault="00D35A4A" w:rsidP="00D35A4A">
      <w:pPr>
        <w:jc w:val="both"/>
        <w:rPr>
          <w:rFonts w:ascii="Verdana" w:hAnsi="Verdana" w:cs="Calibri Light"/>
          <w:b/>
          <w:bCs/>
          <w:sz w:val="22"/>
          <w:szCs w:val="22"/>
        </w:rPr>
      </w:pPr>
      <w:r w:rsidRPr="00F01897">
        <w:rPr>
          <w:rFonts w:ascii="Verdana" w:hAnsi="Verdana" w:cs="Calibri Light"/>
          <w:b/>
          <w:bCs/>
          <w:sz w:val="22"/>
          <w:szCs w:val="22"/>
        </w:rPr>
        <w:t>Maestro José Soares, Regente Associado da Filarmônica de Minas Gerais</w:t>
      </w:r>
    </w:p>
    <w:p w14:paraId="764A97CA" w14:textId="77777777" w:rsidR="00D35A4A" w:rsidRPr="00A91A75" w:rsidRDefault="00D35A4A" w:rsidP="00D35A4A">
      <w:pPr>
        <w:jc w:val="both"/>
        <w:rPr>
          <w:rFonts w:ascii="Verdana" w:hAnsi="Verdana" w:cs="Calibri Light"/>
          <w:sz w:val="22"/>
          <w:szCs w:val="22"/>
        </w:rPr>
      </w:pPr>
      <w:r w:rsidRPr="00A91A75">
        <w:rPr>
          <w:rFonts w:ascii="Verdana" w:hAnsi="Verdana" w:cs="Calibri Light"/>
          <w:sz w:val="22"/>
          <w:szCs w:val="22"/>
        </w:rPr>
        <w:t>Natural de São Paulo, José Soares é Regente Associado da Orquestra Filarmônica de Minas Gerais desde 2022, tendo atuado como Regente Assistente nas duas temporadas anteriores. </w:t>
      </w:r>
    </w:p>
    <w:p w14:paraId="26AE2528" w14:textId="77777777" w:rsidR="00D35A4A" w:rsidRPr="00A91A75" w:rsidRDefault="00D35A4A" w:rsidP="00D35A4A">
      <w:pPr>
        <w:jc w:val="both"/>
        <w:rPr>
          <w:rFonts w:ascii="Verdana" w:hAnsi="Verdana" w:cs="Calibri Light"/>
          <w:sz w:val="22"/>
          <w:szCs w:val="22"/>
        </w:rPr>
      </w:pPr>
      <w:r w:rsidRPr="00A91A75">
        <w:rPr>
          <w:rFonts w:ascii="Verdana" w:hAnsi="Verdana" w:cs="Calibri Light"/>
          <w:sz w:val="22"/>
          <w:szCs w:val="22"/>
        </w:rPr>
        <w:t>Venceu o 19º Concurso Internacional de Regência de Tóquio (2021), recebendo os prêmios do júri e do público. No Brasil, regeu a Osesp, a Sinfônica do Paraná</w:t>
      </w:r>
      <w:r>
        <w:rPr>
          <w:rFonts w:ascii="Verdana" w:hAnsi="Verdana" w:cs="Calibri Light"/>
          <w:sz w:val="22"/>
          <w:szCs w:val="22"/>
        </w:rPr>
        <w:t>,</w:t>
      </w:r>
      <w:r w:rsidRPr="00A91A75">
        <w:rPr>
          <w:rFonts w:ascii="Verdana" w:hAnsi="Verdana" w:cs="Calibri Light"/>
          <w:sz w:val="22"/>
          <w:szCs w:val="22"/>
        </w:rPr>
        <w:t xml:space="preserve"> em colaboração com o Balé do Teatro Guaíra, a Sinfônica Jovem do Estado de São Paulo, a Sinfônica Jovem do Rio de Janeiro, a Orquestra de Câmara de Curitiba e a Sinfônica da Universidade Estadual de Londrina. No Japão, esteve à frente das orquestras NHK Symphony de Tóquio, New Japan Philharmonic, Sinfônica de Hiroshima e Filarmônica de Nagoya. Também conduziu a MÁV Symphony Orchestra de Budapeste.   </w:t>
      </w:r>
    </w:p>
    <w:p w14:paraId="01D44447" w14:textId="77777777" w:rsidR="00D35A4A" w:rsidRPr="00A91A75" w:rsidRDefault="00D35A4A" w:rsidP="00D35A4A">
      <w:pPr>
        <w:jc w:val="both"/>
        <w:rPr>
          <w:rFonts w:ascii="Verdana" w:hAnsi="Verdana" w:cs="Calibri Light"/>
          <w:sz w:val="22"/>
          <w:szCs w:val="22"/>
        </w:rPr>
      </w:pPr>
      <w:r>
        <w:rPr>
          <w:rFonts w:ascii="Verdana" w:hAnsi="Verdana" w:cs="Calibri Light"/>
          <w:sz w:val="22"/>
          <w:szCs w:val="22"/>
        </w:rPr>
        <w:t xml:space="preserve">José </w:t>
      </w:r>
      <w:r w:rsidRPr="00A91A75">
        <w:rPr>
          <w:rFonts w:ascii="Verdana" w:hAnsi="Verdana" w:cs="Calibri Light"/>
          <w:sz w:val="22"/>
          <w:szCs w:val="22"/>
        </w:rPr>
        <w:t xml:space="preserve">Soares é Bacharel em Composição pela Universidade de São Paulo. Iniciou-se na música com sua mãe, Ana Yara Campos, e estudou Regência Orquestral com o maestro Claudio Cruz, em um programa regular de </w:t>
      </w:r>
      <w:r w:rsidRPr="00A91A75">
        <w:rPr>
          <w:rFonts w:ascii="Verdana" w:hAnsi="Verdana" w:cs="Calibri Light"/>
          <w:i/>
          <w:iCs/>
          <w:sz w:val="22"/>
          <w:szCs w:val="22"/>
        </w:rPr>
        <w:t>masterclasses</w:t>
      </w:r>
      <w:r w:rsidRPr="00A91A75">
        <w:rPr>
          <w:rFonts w:ascii="Verdana" w:hAnsi="Verdana" w:cs="Calibri Light"/>
          <w:sz w:val="22"/>
          <w:szCs w:val="22"/>
        </w:rPr>
        <w:t xml:space="preserve"> promovido em parceria com a Sinfônica Jovem do Estado de São Paulo. Participou, como bolsista, das edições 2016 e 2017 do Festival Internacional de Inverno de Campos do Jordão, onde foi orientado por Marin Alsop, Arvo Volmer, Giancarlo Guerrero e Alexander Liebreich. Recebeu, em 2017, o Prêmio de Regência, que lhe rendeu o convite para atuar como Regente Assistente da Osesp durante parte da temporada 2018, incluindo apresentação em um Concerto Matinal sob convite de Marin Alsop.</w:t>
      </w:r>
    </w:p>
    <w:p w14:paraId="474C1BFA" w14:textId="77777777" w:rsidR="00D35A4A" w:rsidRPr="00A91A75" w:rsidRDefault="00D35A4A" w:rsidP="00D35A4A">
      <w:pPr>
        <w:jc w:val="both"/>
        <w:rPr>
          <w:rFonts w:ascii="Verdana" w:hAnsi="Verdana" w:cs="Calibri Light"/>
          <w:sz w:val="22"/>
          <w:szCs w:val="22"/>
        </w:rPr>
      </w:pPr>
      <w:r w:rsidRPr="00A91A75">
        <w:rPr>
          <w:rFonts w:ascii="Verdana" w:hAnsi="Verdana" w:cs="Calibri Light"/>
          <w:sz w:val="22"/>
          <w:szCs w:val="22"/>
        </w:rPr>
        <w:lastRenderedPageBreak/>
        <w:t>Foi também aluno do Laboratório de Regência da Filarmônica de Minas Gerais, sendo convidado por Fabio Mechetti a reger um dos Concertos para a Juventude da temporada 2019. Ainda em 2019, participou do Festival de Música de Pärnu, na Estônia, onde teve aulas com Paavo Järvi, Neëme Järvi, Kristjan Järvi e</w:t>
      </w:r>
      <w:r w:rsidRPr="00A91A75">
        <w:rPr>
          <w:rFonts w:ascii="Verdana" w:hAnsi="Verdana" w:cs="Calibri Light"/>
          <w:b/>
          <w:bCs/>
          <w:sz w:val="22"/>
          <w:szCs w:val="22"/>
        </w:rPr>
        <w:t xml:space="preserve"> </w:t>
      </w:r>
      <w:r w:rsidRPr="00A91A75">
        <w:rPr>
          <w:rFonts w:ascii="Verdana" w:hAnsi="Verdana" w:cs="Calibri Light"/>
          <w:sz w:val="22"/>
          <w:szCs w:val="22"/>
        </w:rPr>
        <w:t>Leonid Grin. Ao final de 2021, foi laureado com o Prêmio da Crítica da Revista Concerto, na categoria “Jovem Talento”.</w:t>
      </w:r>
    </w:p>
    <w:p w14:paraId="4724DC9D" w14:textId="54CA1470" w:rsidR="001548CA" w:rsidRDefault="0070604A" w:rsidP="00161AA4">
      <w:pPr>
        <w:autoSpaceDE w:val="0"/>
        <w:autoSpaceDN w:val="0"/>
        <w:adjustRightInd w:val="0"/>
        <w:jc w:val="both"/>
        <w:rPr>
          <w:rFonts w:ascii="Verdana" w:hAnsi="Verdana" w:cs="Calibri Light"/>
          <w:b/>
          <w:bCs/>
          <w:sz w:val="22"/>
          <w:szCs w:val="22"/>
        </w:rPr>
      </w:pPr>
      <w:r>
        <w:rPr>
          <w:rFonts w:ascii="Verdana" w:hAnsi="Verdana" w:cs="Calibri Light"/>
          <w:b/>
          <w:bCs/>
          <w:sz w:val="22"/>
          <w:szCs w:val="22"/>
        </w:rPr>
        <w:t>E</w:t>
      </w:r>
      <w:r w:rsidR="00912D79">
        <w:rPr>
          <w:rFonts w:ascii="Verdana" w:hAnsi="Verdana" w:cs="Calibri Light"/>
          <w:b/>
          <w:bCs/>
          <w:sz w:val="22"/>
          <w:szCs w:val="22"/>
        </w:rPr>
        <w:t>rika Ribeiro</w:t>
      </w:r>
      <w:r w:rsidR="007471F5">
        <w:rPr>
          <w:rFonts w:ascii="Verdana" w:hAnsi="Verdana" w:cs="Calibri Light"/>
          <w:b/>
          <w:bCs/>
          <w:sz w:val="22"/>
          <w:szCs w:val="22"/>
        </w:rPr>
        <w:t>,</w:t>
      </w:r>
      <w:r w:rsidR="00AF702E">
        <w:rPr>
          <w:rFonts w:ascii="Verdana" w:hAnsi="Verdana" w:cs="Calibri Light"/>
          <w:b/>
          <w:bCs/>
          <w:sz w:val="22"/>
          <w:szCs w:val="22"/>
        </w:rPr>
        <w:t xml:space="preserve"> piano</w:t>
      </w:r>
    </w:p>
    <w:p w14:paraId="30DF7B0F" w14:textId="635994BE" w:rsidR="00474738" w:rsidRPr="00474738" w:rsidRDefault="00474738" w:rsidP="00474738">
      <w:pPr>
        <w:autoSpaceDE w:val="0"/>
        <w:autoSpaceDN w:val="0"/>
        <w:adjustRightInd w:val="0"/>
        <w:jc w:val="both"/>
        <w:rPr>
          <w:rFonts w:ascii="Verdana" w:hAnsi="Verdana" w:cs="Calibri Light"/>
          <w:sz w:val="22"/>
          <w:szCs w:val="22"/>
        </w:rPr>
      </w:pPr>
      <w:r w:rsidRPr="00474738">
        <w:rPr>
          <w:rFonts w:ascii="Verdana" w:hAnsi="Verdana" w:cs="Calibri Light"/>
          <w:sz w:val="22"/>
          <w:szCs w:val="22"/>
        </w:rPr>
        <w:t xml:space="preserve">Erika Ribeiro é uma pianista de grande destaque no cenário musical brasileiro. Vencedora de diversos concursos nacionais de piano, entre eles o III Concurso Nelson Freire, tem se apresentado como solista e camerista nas principais salas de concerto do país. Apresentou-se também na Alemanha, Áustria e Estados Unidos, entre outros países. Seu primeiro disco solo, </w:t>
      </w:r>
      <w:r w:rsidRPr="00474738">
        <w:rPr>
          <w:rFonts w:ascii="Verdana" w:hAnsi="Verdana" w:cs="Calibri Light"/>
          <w:i/>
          <w:iCs/>
          <w:sz w:val="22"/>
          <w:szCs w:val="22"/>
        </w:rPr>
        <w:t>Erika Ribeiro: Igor Stravinsky, Hermeto Pascoal, Sofia Gubaidulina</w:t>
      </w:r>
      <w:r w:rsidRPr="00474738">
        <w:rPr>
          <w:rFonts w:ascii="Verdana" w:hAnsi="Verdana" w:cs="Calibri Light"/>
          <w:sz w:val="22"/>
          <w:szCs w:val="22"/>
        </w:rPr>
        <w:t xml:space="preserve"> (2021), foi indicado ao Grammy Latino na categoria "Melhor disco de música clássica". Possui ainda outros três álbuns no catálogo: </w:t>
      </w:r>
      <w:r w:rsidRPr="00474738">
        <w:rPr>
          <w:rFonts w:ascii="Verdana" w:hAnsi="Verdana" w:cs="Calibri Light"/>
          <w:i/>
          <w:iCs/>
          <w:sz w:val="22"/>
          <w:szCs w:val="22"/>
        </w:rPr>
        <w:t>Images of Brazil</w:t>
      </w:r>
      <w:r w:rsidRPr="00474738">
        <w:rPr>
          <w:rFonts w:ascii="Verdana" w:hAnsi="Verdana" w:cs="Calibri Light"/>
          <w:sz w:val="22"/>
          <w:szCs w:val="22"/>
        </w:rPr>
        <w:t xml:space="preserve"> (2018) e </w:t>
      </w:r>
      <w:r w:rsidRPr="00474738">
        <w:rPr>
          <w:rFonts w:ascii="Verdana" w:hAnsi="Verdana" w:cs="Calibri Light"/>
          <w:i/>
          <w:iCs/>
          <w:sz w:val="22"/>
          <w:szCs w:val="22"/>
        </w:rPr>
        <w:t>Navigator of Silences</w:t>
      </w:r>
      <w:r w:rsidRPr="00474738">
        <w:rPr>
          <w:rFonts w:ascii="Verdana" w:hAnsi="Verdana" w:cs="Calibri Light"/>
          <w:sz w:val="22"/>
          <w:szCs w:val="22"/>
        </w:rPr>
        <w:t xml:space="preserve"> (2024), ambos em parceria com a violinista Francesca Anderegg; e </w:t>
      </w:r>
      <w:r w:rsidRPr="00474738">
        <w:rPr>
          <w:rFonts w:ascii="Verdana" w:hAnsi="Verdana" w:cs="Calibri Light"/>
          <w:i/>
          <w:iCs/>
          <w:sz w:val="22"/>
          <w:szCs w:val="22"/>
        </w:rPr>
        <w:t>Entre Luas</w:t>
      </w:r>
      <w:r w:rsidRPr="00474738">
        <w:rPr>
          <w:rFonts w:ascii="Verdana" w:hAnsi="Verdana" w:cs="Calibri Light"/>
          <w:sz w:val="22"/>
          <w:szCs w:val="22"/>
        </w:rPr>
        <w:t xml:space="preserve"> (2023), com a cantora Tatiana Parra. Paulistana radicada no Rio de Janeiro, Erika é doutora em Música pela UNIRIO e mestre em Musicologia pela USP. Desde 2013, atua como professora de Piano e Música de Câmera na UNIRIO. </w:t>
      </w:r>
    </w:p>
    <w:p w14:paraId="44AAE632" w14:textId="77777777" w:rsidR="00EE3277" w:rsidRDefault="00EE3277" w:rsidP="00EE3277">
      <w:pPr>
        <w:autoSpaceDE w:val="0"/>
        <w:autoSpaceDN w:val="0"/>
        <w:adjustRightInd w:val="0"/>
        <w:jc w:val="both"/>
        <w:rPr>
          <w:rFonts w:ascii="Verdana" w:hAnsi="Verdana" w:cs="Calibri Light"/>
          <w:b/>
          <w:bCs/>
          <w:sz w:val="22"/>
          <w:szCs w:val="22"/>
        </w:rPr>
      </w:pPr>
      <w:r w:rsidRPr="002456F5">
        <w:rPr>
          <w:rFonts w:ascii="Verdana" w:hAnsi="Verdana" w:cs="Calibri Light"/>
          <w:b/>
          <w:bCs/>
          <w:sz w:val="22"/>
          <w:szCs w:val="22"/>
        </w:rPr>
        <w:t>Repertório</w:t>
      </w:r>
    </w:p>
    <w:p w14:paraId="5BC2C8A5" w14:textId="5334DDC1" w:rsidR="001D5806" w:rsidRDefault="001D5806" w:rsidP="001D5806">
      <w:pPr>
        <w:jc w:val="both"/>
        <w:rPr>
          <w:rFonts w:ascii="Verdana" w:eastAsia="Verdana" w:hAnsi="Verdana" w:cs="Verdana"/>
          <w:b/>
          <w:bCs/>
          <w:sz w:val="22"/>
          <w:szCs w:val="22"/>
        </w:rPr>
      </w:pPr>
      <w:r w:rsidRPr="004D4193">
        <w:rPr>
          <w:rFonts w:ascii="Verdana" w:eastAsia="Verdana" w:hAnsi="Verdana" w:cs="Verdana"/>
          <w:b/>
          <w:bCs/>
          <w:sz w:val="22"/>
          <w:szCs w:val="22"/>
        </w:rPr>
        <w:t>Camargo Guarnieri (Tietê, Brasil, 1907 – São Paulo, Brasil, 19</w:t>
      </w:r>
      <w:r w:rsidR="00572911" w:rsidRPr="004D4193">
        <w:rPr>
          <w:rFonts w:ascii="Verdana" w:eastAsia="Verdana" w:hAnsi="Verdana" w:cs="Verdana"/>
          <w:b/>
          <w:bCs/>
          <w:sz w:val="22"/>
          <w:szCs w:val="22"/>
        </w:rPr>
        <w:t>9</w:t>
      </w:r>
      <w:r w:rsidRPr="004D4193">
        <w:rPr>
          <w:rFonts w:ascii="Verdana" w:eastAsia="Verdana" w:hAnsi="Verdana" w:cs="Verdana"/>
          <w:b/>
          <w:bCs/>
          <w:sz w:val="22"/>
          <w:szCs w:val="22"/>
        </w:rPr>
        <w:t xml:space="preserve">3) e a obra </w:t>
      </w:r>
      <w:r w:rsidR="005B494C" w:rsidRPr="00761146">
        <w:rPr>
          <w:rFonts w:ascii="Verdana" w:eastAsia="Verdana" w:hAnsi="Verdana" w:cs="Verdana"/>
          <w:b/>
          <w:bCs/>
          <w:i/>
          <w:iCs/>
          <w:sz w:val="22"/>
          <w:szCs w:val="22"/>
        </w:rPr>
        <w:t>Concerto para piano nº 1</w:t>
      </w:r>
      <w:r w:rsidR="005B494C" w:rsidRPr="004D4193">
        <w:rPr>
          <w:rFonts w:ascii="Verdana" w:eastAsia="Verdana" w:hAnsi="Verdana" w:cs="Verdana"/>
          <w:b/>
          <w:bCs/>
          <w:sz w:val="22"/>
          <w:szCs w:val="22"/>
        </w:rPr>
        <w:t xml:space="preserve"> </w:t>
      </w:r>
      <w:r w:rsidRPr="004D4193">
        <w:rPr>
          <w:rFonts w:ascii="Verdana" w:eastAsia="Verdana" w:hAnsi="Verdana" w:cs="Verdana"/>
          <w:b/>
          <w:bCs/>
          <w:sz w:val="22"/>
          <w:szCs w:val="22"/>
        </w:rPr>
        <w:t>(19</w:t>
      </w:r>
      <w:r w:rsidR="005B494C" w:rsidRPr="004D4193">
        <w:rPr>
          <w:rFonts w:ascii="Verdana" w:eastAsia="Verdana" w:hAnsi="Verdana" w:cs="Verdana"/>
          <w:b/>
          <w:bCs/>
          <w:sz w:val="22"/>
          <w:szCs w:val="22"/>
        </w:rPr>
        <w:t>31</w:t>
      </w:r>
      <w:r w:rsidRPr="004D4193">
        <w:rPr>
          <w:rFonts w:ascii="Verdana" w:eastAsia="Verdana" w:hAnsi="Verdana" w:cs="Verdana"/>
          <w:b/>
          <w:bCs/>
          <w:sz w:val="22"/>
          <w:szCs w:val="22"/>
        </w:rPr>
        <w:t>)</w:t>
      </w:r>
    </w:p>
    <w:p w14:paraId="7B094027" w14:textId="77777777" w:rsidR="006E4420" w:rsidRPr="006E4420" w:rsidRDefault="006E4420" w:rsidP="006E4420">
      <w:pPr>
        <w:jc w:val="both"/>
        <w:rPr>
          <w:rFonts w:ascii="Verdana" w:eastAsia="Verdana" w:hAnsi="Verdana" w:cs="Verdana"/>
          <w:sz w:val="22"/>
          <w:szCs w:val="22"/>
        </w:rPr>
      </w:pPr>
      <w:r w:rsidRPr="006E4420">
        <w:rPr>
          <w:rFonts w:ascii="Verdana" w:eastAsia="Verdana" w:hAnsi="Verdana" w:cs="Verdana"/>
          <w:sz w:val="22"/>
          <w:szCs w:val="22"/>
        </w:rPr>
        <w:t xml:space="preserve">Em 1928, Mozart Camargo Guarnieri era um jovem professor de piano e acompanhamento no Conservatório Dramático e Musical de São Paulo quando conheceu o escritor Mário de Andrade. A paixão tanto pela música de concerto como pela música de expressão popular fez com que ambos desenvolvessem de imediato uma relação de amizade e admiração mútua. Com 21 anos à época, Guarnieri apresentou ao poeta algumas de suas primeiras composições, incluindo a </w:t>
      </w:r>
      <w:r w:rsidRPr="006E4420">
        <w:rPr>
          <w:rFonts w:ascii="Verdana" w:eastAsia="Verdana" w:hAnsi="Verdana" w:cs="Verdana"/>
          <w:i/>
          <w:iCs/>
          <w:sz w:val="22"/>
          <w:szCs w:val="22"/>
        </w:rPr>
        <w:t>Dança Brasileira</w:t>
      </w:r>
      <w:r w:rsidRPr="006E4420">
        <w:rPr>
          <w:rFonts w:ascii="Verdana" w:eastAsia="Verdana" w:hAnsi="Verdana" w:cs="Verdana"/>
          <w:sz w:val="22"/>
          <w:szCs w:val="22"/>
        </w:rPr>
        <w:t xml:space="preserve"> e a </w:t>
      </w:r>
      <w:r w:rsidRPr="006E4420">
        <w:rPr>
          <w:rFonts w:ascii="Verdana" w:eastAsia="Verdana" w:hAnsi="Verdana" w:cs="Verdana"/>
          <w:i/>
          <w:iCs/>
          <w:sz w:val="22"/>
          <w:szCs w:val="22"/>
        </w:rPr>
        <w:t>Canção Sertaneja</w:t>
      </w:r>
      <w:r w:rsidRPr="006E4420">
        <w:rPr>
          <w:rFonts w:ascii="Verdana" w:eastAsia="Verdana" w:hAnsi="Verdana" w:cs="Verdana"/>
          <w:sz w:val="22"/>
          <w:szCs w:val="22"/>
        </w:rPr>
        <w:t>, e Andrade logo percebeu que aquele rapaz era alguém com potencial para levar adiante seu projeto de defesa de uma música clássica com caráter tipicamente brasileiro.</w:t>
      </w:r>
    </w:p>
    <w:p w14:paraId="6B6447CF" w14:textId="77777777" w:rsidR="006E4420" w:rsidRPr="006E4420" w:rsidRDefault="006E4420" w:rsidP="006E4420">
      <w:pPr>
        <w:jc w:val="both"/>
        <w:rPr>
          <w:rFonts w:ascii="Verdana" w:eastAsia="Verdana" w:hAnsi="Verdana" w:cs="Verdana"/>
          <w:sz w:val="22"/>
          <w:szCs w:val="22"/>
        </w:rPr>
      </w:pPr>
      <w:r w:rsidRPr="006E4420">
        <w:rPr>
          <w:rFonts w:ascii="Verdana" w:eastAsia="Verdana" w:hAnsi="Verdana" w:cs="Verdana"/>
          <w:sz w:val="22"/>
          <w:szCs w:val="22"/>
        </w:rPr>
        <w:t>Para Guarnieri, Mário de Andrade acabou se tornando não apenas um amigo, mas um verdadeiro mentor intelectual. Frequentando o círculo próximo do escritor, recebeu o incentivo para continuar o trabalho de aproximação das sonoridades orquestrais e camerísticas da rica tradição popular do nosso país, mote que levou adiante em toda a carreira. Dos seis concertos para piano que escreveu, o Primeiro, datado desse período de formação, é o que exibe sua brasilidade intrínseca com maior nitidez. </w:t>
      </w:r>
    </w:p>
    <w:p w14:paraId="52E29510" w14:textId="4333F0F3" w:rsidR="006E4420" w:rsidRPr="006E4420" w:rsidRDefault="006E4420" w:rsidP="006E4420">
      <w:pPr>
        <w:jc w:val="both"/>
        <w:rPr>
          <w:rFonts w:ascii="Verdana" w:eastAsia="Verdana" w:hAnsi="Verdana" w:cs="Verdana"/>
          <w:sz w:val="22"/>
          <w:szCs w:val="22"/>
        </w:rPr>
      </w:pPr>
      <w:r w:rsidRPr="006E4420">
        <w:rPr>
          <w:rFonts w:ascii="Verdana" w:eastAsia="Verdana" w:hAnsi="Verdana" w:cs="Verdana"/>
          <w:sz w:val="22"/>
          <w:szCs w:val="22"/>
        </w:rPr>
        <w:t xml:space="preserve">Composto em 1931, o </w:t>
      </w:r>
      <w:r w:rsidRPr="006E4420">
        <w:rPr>
          <w:rFonts w:ascii="Verdana" w:eastAsia="Verdana" w:hAnsi="Verdana" w:cs="Verdana"/>
          <w:i/>
          <w:iCs/>
          <w:sz w:val="22"/>
          <w:szCs w:val="22"/>
        </w:rPr>
        <w:t>Concerto para piano nº 1</w:t>
      </w:r>
      <w:r w:rsidRPr="006E4420">
        <w:rPr>
          <w:rFonts w:ascii="Verdana" w:eastAsia="Verdana" w:hAnsi="Verdana" w:cs="Verdana"/>
          <w:sz w:val="22"/>
          <w:szCs w:val="22"/>
        </w:rPr>
        <w:t xml:space="preserve"> é a primeira incursão sinfônica de Guarnieri. Seu material temático e rítmico faz referências diretas a gêneros populares do Brasil, especialmente da região Nordeste, como a embolada no terceiro movimento. O uso de instrumentos de percussão como a cuíca, o reco-reco e o chocalho também </w:t>
      </w:r>
      <w:r w:rsidRPr="006E4420">
        <w:rPr>
          <w:rFonts w:ascii="Verdana" w:eastAsia="Verdana" w:hAnsi="Verdana" w:cs="Verdana"/>
          <w:sz w:val="22"/>
          <w:szCs w:val="22"/>
        </w:rPr>
        <w:lastRenderedPageBreak/>
        <w:t>confere</w:t>
      </w:r>
      <w:r w:rsidR="00C41F3E">
        <w:rPr>
          <w:rFonts w:ascii="Verdana" w:eastAsia="Verdana" w:hAnsi="Verdana" w:cs="Verdana"/>
          <w:sz w:val="22"/>
          <w:szCs w:val="22"/>
        </w:rPr>
        <w:t>m</w:t>
      </w:r>
      <w:r w:rsidRPr="006E4420">
        <w:rPr>
          <w:rFonts w:ascii="Verdana" w:eastAsia="Verdana" w:hAnsi="Verdana" w:cs="Verdana"/>
          <w:sz w:val="22"/>
          <w:szCs w:val="22"/>
        </w:rPr>
        <w:t xml:space="preserve"> à obra uma sonoridade orgulhosamente carnavalesca, que encontra espaço ao lado das melodias de inspiração clássica. Em clara verve nacionalista, o Primeiro Concerto de Guarnieri anuncia o talento e a originalidade deste grande compositor brasileiro.</w:t>
      </w:r>
    </w:p>
    <w:p w14:paraId="16336BA8" w14:textId="37CAE2D6" w:rsidR="00DA0463" w:rsidRDefault="00DA0463" w:rsidP="00DA0463">
      <w:pPr>
        <w:spacing w:line="240" w:lineRule="auto"/>
        <w:jc w:val="both"/>
        <w:rPr>
          <w:rFonts w:ascii="Verdana" w:eastAsia="Verdana" w:hAnsi="Verdana" w:cs="Verdana"/>
          <w:b/>
          <w:sz w:val="22"/>
          <w:szCs w:val="22"/>
        </w:rPr>
      </w:pPr>
      <w:r w:rsidRPr="004D4193">
        <w:rPr>
          <w:rFonts w:ascii="Verdana" w:eastAsia="Verdana" w:hAnsi="Verdana" w:cs="Calibri Light"/>
          <w:b/>
          <w:bCs/>
          <w:sz w:val="22"/>
          <w:szCs w:val="22"/>
          <w:highlight w:val="white"/>
        </w:rPr>
        <w:t>George Gershwin (Brooklyn,</w:t>
      </w:r>
      <w:r w:rsidRPr="004D4193">
        <w:rPr>
          <w:rFonts w:ascii="Calibri" w:eastAsia="Times New Roman" w:hAnsi="Calibri" w:cs="Calibri"/>
          <w:sz w:val="22"/>
          <w:szCs w:val="22"/>
        </w:rPr>
        <w:t xml:space="preserve"> </w:t>
      </w:r>
      <w:r w:rsidRPr="004D4193">
        <w:rPr>
          <w:rFonts w:ascii="Verdana" w:eastAsia="Verdana" w:hAnsi="Verdana" w:cs="Calibri Light"/>
          <w:b/>
          <w:bCs/>
          <w:sz w:val="22"/>
          <w:szCs w:val="22"/>
          <w:highlight w:val="white"/>
        </w:rPr>
        <w:t>Estados Unidos, 1898 – Hollywood, Estados Unidos, 1937) e a obra</w:t>
      </w:r>
      <w:r w:rsidR="00D350C1" w:rsidRPr="004D4193">
        <w:rPr>
          <w:rFonts w:ascii="Verdana" w:eastAsia="Verdana" w:hAnsi="Verdana" w:cs="Calibri Light"/>
          <w:b/>
          <w:bCs/>
          <w:sz w:val="22"/>
          <w:szCs w:val="22"/>
        </w:rPr>
        <w:t xml:space="preserve"> </w:t>
      </w:r>
      <w:r w:rsidR="00D350C1" w:rsidRPr="00761146">
        <w:rPr>
          <w:rFonts w:ascii="Verdana" w:eastAsia="Verdana" w:hAnsi="Verdana" w:cs="Verdana"/>
          <w:b/>
          <w:bCs/>
          <w:sz w:val="22"/>
          <w:szCs w:val="22"/>
        </w:rPr>
        <w:t>Variações sobre “I Got Rhythm”</w:t>
      </w:r>
      <w:r w:rsidRPr="004D4193">
        <w:rPr>
          <w:rFonts w:ascii="Verdana" w:eastAsia="Verdana" w:hAnsi="Verdana" w:cs="Calibri Light"/>
          <w:b/>
          <w:bCs/>
          <w:sz w:val="22"/>
          <w:szCs w:val="22"/>
        </w:rPr>
        <w:t xml:space="preserve"> </w:t>
      </w:r>
      <w:r w:rsidRPr="004D4193">
        <w:rPr>
          <w:rFonts w:ascii="Verdana" w:eastAsia="Verdana" w:hAnsi="Verdana" w:cs="Calibri Light"/>
          <w:b/>
          <w:bCs/>
          <w:sz w:val="22"/>
          <w:szCs w:val="22"/>
          <w:highlight w:val="white"/>
        </w:rPr>
        <w:t>(19</w:t>
      </w:r>
      <w:r w:rsidR="00D350C1" w:rsidRPr="004D4193">
        <w:rPr>
          <w:rFonts w:ascii="Verdana" w:eastAsia="Verdana" w:hAnsi="Verdana" w:cs="Calibri Light"/>
          <w:b/>
          <w:bCs/>
          <w:sz w:val="22"/>
          <w:szCs w:val="22"/>
          <w:highlight w:val="white"/>
        </w:rPr>
        <w:t>3</w:t>
      </w:r>
      <w:r w:rsidR="00A225F0" w:rsidRPr="004D4193">
        <w:rPr>
          <w:rFonts w:ascii="Verdana" w:eastAsia="Verdana" w:hAnsi="Verdana" w:cs="Calibri Light"/>
          <w:b/>
          <w:bCs/>
          <w:sz w:val="22"/>
          <w:szCs w:val="22"/>
          <w:highlight w:val="white"/>
        </w:rPr>
        <w:t>4</w:t>
      </w:r>
      <w:r w:rsidRPr="004D4193">
        <w:rPr>
          <w:rFonts w:ascii="Verdana" w:eastAsia="Verdana" w:hAnsi="Verdana" w:cs="Calibri Light"/>
          <w:b/>
          <w:bCs/>
          <w:sz w:val="22"/>
          <w:szCs w:val="22"/>
          <w:highlight w:val="white"/>
        </w:rPr>
        <w:t>)</w:t>
      </w:r>
      <w:r w:rsidR="00A225F0" w:rsidRPr="004D4193">
        <w:rPr>
          <w:rFonts w:ascii="Verdana" w:eastAsia="Verdana" w:hAnsi="Verdana" w:cs="Calibri Light"/>
          <w:b/>
          <w:bCs/>
          <w:sz w:val="22"/>
          <w:szCs w:val="22"/>
          <w:highlight w:val="white"/>
        </w:rPr>
        <w:t xml:space="preserve">. </w:t>
      </w:r>
      <w:r w:rsidR="00A225F0" w:rsidRPr="00761146">
        <w:rPr>
          <w:rFonts w:ascii="Verdana" w:eastAsia="Verdana" w:hAnsi="Verdana" w:cs="Verdana"/>
          <w:b/>
          <w:sz w:val="22"/>
          <w:szCs w:val="22"/>
        </w:rPr>
        <w:t>Orquestrada por William C. Schoenfeld em 1953</w:t>
      </w:r>
      <w:r w:rsidR="007D3F6B">
        <w:rPr>
          <w:rFonts w:ascii="Verdana" w:eastAsia="Verdana" w:hAnsi="Verdana" w:cs="Verdana"/>
          <w:b/>
          <w:sz w:val="22"/>
          <w:szCs w:val="22"/>
        </w:rPr>
        <w:t>.</w:t>
      </w:r>
    </w:p>
    <w:p w14:paraId="0F88DFC1" w14:textId="77777777" w:rsidR="00B52B9A" w:rsidRPr="00B52B9A" w:rsidRDefault="00B52B9A" w:rsidP="00B52B9A">
      <w:pPr>
        <w:spacing w:line="240" w:lineRule="auto"/>
        <w:jc w:val="both"/>
        <w:rPr>
          <w:rFonts w:ascii="Verdana" w:eastAsia="Verdana" w:hAnsi="Verdana" w:cs="Calibri Light"/>
          <w:sz w:val="22"/>
          <w:szCs w:val="22"/>
          <w:highlight w:val="white"/>
        </w:rPr>
      </w:pPr>
      <w:r w:rsidRPr="00B52B9A">
        <w:rPr>
          <w:rFonts w:ascii="Verdana" w:eastAsia="Verdana" w:hAnsi="Verdana" w:cs="Calibri Light"/>
          <w:sz w:val="22"/>
          <w:szCs w:val="22"/>
          <w:highlight w:val="white"/>
        </w:rPr>
        <w:t xml:space="preserve">Com talento para combinar influências distintas e excepcional sensibilidade melódica, George Gershwin foi uma figura central na música estadunidense durante as primeiras décadas do século XX. Ainda adolescente, começou a trabalhar como pianista e compositor nas editoras do Tin Pan Alley e, antes de completar 20 anos, já estava escrevendo canções para musicais da Broadway. Em 1924, criou aquela que se tornaria sua obra mais célebre: concebida como um “concerto de jazz”, </w:t>
      </w:r>
      <w:r w:rsidRPr="00B52B9A">
        <w:rPr>
          <w:rFonts w:ascii="Verdana" w:eastAsia="Verdana" w:hAnsi="Verdana" w:cs="Calibri Light"/>
          <w:i/>
          <w:iCs/>
          <w:sz w:val="22"/>
          <w:szCs w:val="22"/>
          <w:highlight w:val="white"/>
        </w:rPr>
        <w:t>Rhapsody in Blue</w:t>
      </w:r>
      <w:r w:rsidRPr="00B52B9A">
        <w:rPr>
          <w:rFonts w:ascii="Verdana" w:eastAsia="Verdana" w:hAnsi="Verdana" w:cs="Calibri Light"/>
          <w:sz w:val="22"/>
          <w:szCs w:val="22"/>
          <w:highlight w:val="white"/>
        </w:rPr>
        <w:t xml:space="preserve"> logo se tornaria um marco da fusão entre a música popular e a música orquestral, alavancando ainda mais a carreira do jovem compositor.</w:t>
      </w:r>
    </w:p>
    <w:p w14:paraId="47AB6461" w14:textId="77777777" w:rsidR="00B52B9A" w:rsidRPr="00B52B9A" w:rsidRDefault="00B52B9A" w:rsidP="00B52B9A">
      <w:pPr>
        <w:spacing w:line="240" w:lineRule="auto"/>
        <w:jc w:val="both"/>
        <w:rPr>
          <w:rFonts w:ascii="Verdana" w:eastAsia="Verdana" w:hAnsi="Verdana" w:cs="Calibri Light"/>
          <w:sz w:val="22"/>
          <w:szCs w:val="22"/>
          <w:highlight w:val="white"/>
        </w:rPr>
      </w:pPr>
      <w:r w:rsidRPr="00B52B9A">
        <w:rPr>
          <w:rFonts w:ascii="Verdana" w:eastAsia="Verdana" w:hAnsi="Verdana" w:cs="Calibri Light"/>
          <w:sz w:val="22"/>
          <w:szCs w:val="22"/>
          <w:highlight w:val="white"/>
        </w:rPr>
        <w:t xml:space="preserve">Dez anos mais tarde, a fim de celebrar a primeira década de seu maior sucesso, Gershwin decidiu realizar uma turnê comemorativa pelos Estados Unidos. O repertório incluía a </w:t>
      </w:r>
      <w:r w:rsidRPr="00B52B9A">
        <w:rPr>
          <w:rFonts w:ascii="Verdana" w:eastAsia="Verdana" w:hAnsi="Verdana" w:cs="Calibri Light"/>
          <w:i/>
          <w:iCs/>
          <w:sz w:val="22"/>
          <w:szCs w:val="22"/>
          <w:highlight w:val="white"/>
        </w:rPr>
        <w:t>Rhapsody in Blue</w:t>
      </w:r>
      <w:r w:rsidRPr="00B52B9A">
        <w:rPr>
          <w:rFonts w:ascii="Verdana" w:eastAsia="Verdana" w:hAnsi="Verdana" w:cs="Calibri Light"/>
          <w:sz w:val="22"/>
          <w:szCs w:val="22"/>
          <w:highlight w:val="white"/>
        </w:rPr>
        <w:t xml:space="preserve">, obviamente, e uma nova peça para piano e orquestra, composta especialmente para a ocasião. Essa nova obra tomava como base outro grande sucesso seu, </w:t>
      </w:r>
      <w:r w:rsidRPr="00B52B9A">
        <w:rPr>
          <w:rFonts w:ascii="Verdana" w:eastAsia="Verdana" w:hAnsi="Verdana" w:cs="Calibri Light"/>
          <w:i/>
          <w:iCs/>
          <w:sz w:val="22"/>
          <w:szCs w:val="22"/>
          <w:highlight w:val="white"/>
        </w:rPr>
        <w:t>I Got Rhythm</w:t>
      </w:r>
      <w:r w:rsidRPr="00B52B9A">
        <w:rPr>
          <w:rFonts w:ascii="Verdana" w:eastAsia="Verdana" w:hAnsi="Verdana" w:cs="Calibri Light"/>
          <w:sz w:val="22"/>
          <w:szCs w:val="22"/>
          <w:highlight w:val="white"/>
        </w:rPr>
        <w:t xml:space="preserve">, canção escrita em parceria com o irmão e letrista Ira Gershwin para o musical </w:t>
      </w:r>
      <w:r w:rsidRPr="00B52B9A">
        <w:rPr>
          <w:rFonts w:ascii="Verdana" w:eastAsia="Verdana" w:hAnsi="Verdana" w:cs="Calibri Light"/>
          <w:i/>
          <w:iCs/>
          <w:sz w:val="22"/>
          <w:szCs w:val="22"/>
          <w:highlight w:val="white"/>
        </w:rPr>
        <w:t>Girl Crazy</w:t>
      </w:r>
      <w:r w:rsidRPr="00B52B9A">
        <w:rPr>
          <w:rFonts w:ascii="Verdana" w:eastAsia="Verdana" w:hAnsi="Verdana" w:cs="Calibri Light"/>
          <w:sz w:val="22"/>
          <w:szCs w:val="22"/>
          <w:highlight w:val="white"/>
        </w:rPr>
        <w:t>, estreado em 1930, na Broadway. </w:t>
      </w:r>
    </w:p>
    <w:p w14:paraId="705F1D52" w14:textId="77777777" w:rsidR="00B52B9A" w:rsidRPr="00B52B9A" w:rsidRDefault="00B52B9A" w:rsidP="00B52B9A">
      <w:pPr>
        <w:spacing w:line="240" w:lineRule="auto"/>
        <w:jc w:val="both"/>
        <w:rPr>
          <w:rFonts w:ascii="Verdana" w:eastAsia="Verdana" w:hAnsi="Verdana" w:cs="Calibri Light"/>
          <w:sz w:val="22"/>
          <w:szCs w:val="22"/>
          <w:highlight w:val="white"/>
        </w:rPr>
      </w:pPr>
      <w:r w:rsidRPr="00B52B9A">
        <w:rPr>
          <w:rFonts w:ascii="Verdana" w:eastAsia="Verdana" w:hAnsi="Verdana" w:cs="Calibri Light"/>
          <w:sz w:val="22"/>
          <w:szCs w:val="22"/>
          <w:highlight w:val="white"/>
        </w:rPr>
        <w:t xml:space="preserve">As </w:t>
      </w:r>
      <w:r w:rsidRPr="00B52B9A">
        <w:rPr>
          <w:rFonts w:ascii="Verdana" w:eastAsia="Verdana" w:hAnsi="Verdana" w:cs="Calibri Light"/>
          <w:i/>
          <w:iCs/>
          <w:sz w:val="22"/>
          <w:szCs w:val="22"/>
          <w:highlight w:val="white"/>
        </w:rPr>
        <w:t>Variações sobre “I Got Rhythm”</w:t>
      </w:r>
      <w:r w:rsidRPr="00B52B9A">
        <w:rPr>
          <w:rFonts w:ascii="Verdana" w:eastAsia="Verdana" w:hAnsi="Verdana" w:cs="Calibri Light"/>
          <w:sz w:val="22"/>
          <w:szCs w:val="22"/>
          <w:highlight w:val="white"/>
        </w:rPr>
        <w:t xml:space="preserve"> são mais um exemplo de como Gershwin era capaz de aproximar as sonoridades modernas do teatro musical e a escrita concertante de seu tempo. Partindo do tema principal, piano e orquestra exploram variações inspiradas em estilos clássicos e contemporâneos, como a valsa e o jazz, arriscando-se também por influências chinesas e acenos ao atonalismo da música de vanguarda do início do século XX. O resultado é uma música dançante, envolvente, que combina o pleno domínio de Gershwin das suas origens com os aprendizados recentes de suas incursões sinfônicas. </w:t>
      </w:r>
    </w:p>
    <w:p w14:paraId="1B8423E8" w14:textId="57ADE5AC" w:rsidR="006B54B4" w:rsidRDefault="006B54B4" w:rsidP="006B54B4">
      <w:pPr>
        <w:jc w:val="both"/>
        <w:rPr>
          <w:rFonts w:ascii="Verdana" w:eastAsia="Verdana" w:hAnsi="Verdana" w:cs="Verdana"/>
          <w:b/>
          <w:bCs/>
          <w:sz w:val="22"/>
          <w:szCs w:val="22"/>
        </w:rPr>
      </w:pPr>
      <w:r w:rsidRPr="004D4193">
        <w:rPr>
          <w:rFonts w:ascii="Verdana" w:hAnsi="Verdana" w:cs="Calibri Light"/>
          <w:b/>
          <w:bCs/>
          <w:sz w:val="22"/>
          <w:szCs w:val="22"/>
        </w:rPr>
        <w:t>Aaron Copland</w:t>
      </w:r>
      <w:r w:rsidRPr="004D4193">
        <w:rPr>
          <w:rFonts w:ascii="Verdana" w:eastAsia="Verdana" w:hAnsi="Verdana" w:cs="Verdana"/>
          <w:b/>
          <w:sz w:val="22"/>
          <w:szCs w:val="22"/>
          <w:highlight w:val="white"/>
        </w:rPr>
        <w:t xml:space="preserve"> (Nova York, </w:t>
      </w:r>
      <w:r w:rsidRPr="004D4193">
        <w:rPr>
          <w:rFonts w:ascii="Verdana" w:hAnsi="Verdana" w:cs="Calibri Light"/>
          <w:b/>
          <w:bCs/>
          <w:sz w:val="22"/>
          <w:szCs w:val="22"/>
        </w:rPr>
        <w:t>Estados Unidos</w:t>
      </w:r>
      <w:r w:rsidRPr="004D4193">
        <w:rPr>
          <w:rFonts w:ascii="Verdana" w:eastAsia="Verdana" w:hAnsi="Verdana" w:cs="Verdana"/>
          <w:b/>
          <w:sz w:val="22"/>
          <w:szCs w:val="22"/>
          <w:highlight w:val="white"/>
        </w:rPr>
        <w:t>, 1900 – 1990) e a obra</w:t>
      </w:r>
      <w:r w:rsidRPr="004D4193">
        <w:rPr>
          <w:rFonts w:ascii="Verdana" w:eastAsia="Verdana" w:hAnsi="Verdana" w:cs="Verdana"/>
          <w:b/>
          <w:sz w:val="22"/>
          <w:szCs w:val="22"/>
        </w:rPr>
        <w:t xml:space="preserve"> </w:t>
      </w:r>
      <w:r w:rsidR="00CA7DC4" w:rsidRPr="004D4193">
        <w:rPr>
          <w:rFonts w:ascii="Verdana" w:eastAsia="Verdana" w:hAnsi="Verdana" w:cs="Verdana"/>
          <w:b/>
          <w:i/>
          <w:iCs/>
          <w:sz w:val="22"/>
          <w:szCs w:val="22"/>
        </w:rPr>
        <w:t>An</w:t>
      </w:r>
      <w:r w:rsidR="00854D6B" w:rsidRPr="004D4193">
        <w:rPr>
          <w:rFonts w:ascii="Verdana" w:eastAsia="Verdana" w:hAnsi="Verdana" w:cs="Verdana"/>
          <w:b/>
          <w:i/>
          <w:iCs/>
          <w:sz w:val="22"/>
          <w:szCs w:val="22"/>
        </w:rPr>
        <w:t xml:space="preserve"> Outdoor</w:t>
      </w:r>
      <w:r w:rsidR="00854D6B" w:rsidRPr="004D4193">
        <w:rPr>
          <w:rFonts w:ascii="Verdana" w:eastAsia="Verdana" w:hAnsi="Verdana" w:cs="Verdana"/>
          <w:b/>
          <w:sz w:val="22"/>
          <w:szCs w:val="22"/>
        </w:rPr>
        <w:t xml:space="preserve"> </w:t>
      </w:r>
      <w:r w:rsidR="00854D6B" w:rsidRPr="004D4193">
        <w:rPr>
          <w:rFonts w:ascii="Verdana" w:eastAsia="Verdana" w:hAnsi="Verdana" w:cs="Verdana"/>
          <w:b/>
          <w:i/>
          <w:iCs/>
          <w:sz w:val="22"/>
          <w:szCs w:val="22"/>
        </w:rPr>
        <w:t>Overture</w:t>
      </w:r>
      <w:r w:rsidR="00144002" w:rsidRPr="004D4193">
        <w:rPr>
          <w:rFonts w:ascii="Verdana" w:eastAsia="Verdana" w:hAnsi="Verdana" w:cs="Verdana"/>
          <w:b/>
          <w:i/>
          <w:iCs/>
          <w:sz w:val="22"/>
          <w:szCs w:val="22"/>
        </w:rPr>
        <w:t xml:space="preserve"> </w:t>
      </w:r>
      <w:r w:rsidRPr="004D4193">
        <w:rPr>
          <w:rFonts w:ascii="Verdana" w:eastAsia="Verdana" w:hAnsi="Verdana" w:cs="Verdana"/>
          <w:b/>
          <w:bCs/>
          <w:sz w:val="22"/>
          <w:szCs w:val="22"/>
        </w:rPr>
        <w:t>(19</w:t>
      </w:r>
      <w:r w:rsidR="00CA7DC4" w:rsidRPr="004D4193">
        <w:rPr>
          <w:rFonts w:ascii="Verdana" w:eastAsia="Verdana" w:hAnsi="Verdana" w:cs="Verdana"/>
          <w:b/>
          <w:bCs/>
          <w:sz w:val="22"/>
          <w:szCs w:val="22"/>
        </w:rPr>
        <w:t>38</w:t>
      </w:r>
      <w:r w:rsidRPr="004D4193">
        <w:rPr>
          <w:rFonts w:ascii="Verdana" w:eastAsia="Verdana" w:hAnsi="Verdana" w:cs="Verdana"/>
          <w:b/>
          <w:bCs/>
          <w:sz w:val="22"/>
          <w:szCs w:val="22"/>
        </w:rPr>
        <w:t>)</w:t>
      </w:r>
    </w:p>
    <w:p w14:paraId="5C0BD721" w14:textId="77777777" w:rsidR="001C29E4" w:rsidRPr="001C29E4" w:rsidRDefault="001C29E4" w:rsidP="001C29E4">
      <w:pPr>
        <w:jc w:val="both"/>
        <w:rPr>
          <w:rFonts w:ascii="Verdana" w:eastAsia="Verdana" w:hAnsi="Verdana" w:cs="Verdana"/>
          <w:sz w:val="22"/>
          <w:szCs w:val="22"/>
        </w:rPr>
      </w:pPr>
      <w:r w:rsidRPr="001C29E4">
        <w:rPr>
          <w:rFonts w:ascii="Verdana" w:eastAsia="Verdana" w:hAnsi="Verdana" w:cs="Verdana"/>
          <w:sz w:val="22"/>
          <w:szCs w:val="22"/>
        </w:rPr>
        <w:t xml:space="preserve">Em 1938, Aaron Copland trabalhava na partitura daquele que seria o primeiro de seus três grandes balés inspirados pelo folclore norte-americano, </w:t>
      </w:r>
      <w:r w:rsidRPr="001C29E4">
        <w:rPr>
          <w:rFonts w:ascii="Verdana" w:eastAsia="Verdana" w:hAnsi="Verdana" w:cs="Verdana"/>
          <w:i/>
          <w:iCs/>
          <w:sz w:val="22"/>
          <w:szCs w:val="22"/>
        </w:rPr>
        <w:t>Billy the Kid</w:t>
      </w:r>
      <w:r w:rsidRPr="001C29E4">
        <w:rPr>
          <w:rFonts w:ascii="Verdana" w:eastAsia="Verdana" w:hAnsi="Verdana" w:cs="Verdana"/>
          <w:sz w:val="22"/>
          <w:szCs w:val="22"/>
        </w:rPr>
        <w:t>, quando recebeu uma comissão do diretor musical da High School of Music and Art de Nova York, Alexander Richter. O pedido envolvia a criação de uma peça alegre e otimista, capaz de representar o espírito entusiástico de seus jovens estudantes. Copland aceitou a comissão de imediato e finalizou a obra em poucas semanas. A estreia aconteceu em 18 de dezembro do mesmo ano, com a orquestra da escola sob a batuta do próprio Richter.</w:t>
      </w:r>
    </w:p>
    <w:p w14:paraId="0438DD3F" w14:textId="77777777" w:rsidR="001C29E4" w:rsidRPr="001C29E4" w:rsidRDefault="001C29E4" w:rsidP="001C29E4">
      <w:pPr>
        <w:jc w:val="both"/>
        <w:rPr>
          <w:rFonts w:ascii="Verdana" w:eastAsia="Verdana" w:hAnsi="Verdana" w:cs="Verdana"/>
          <w:sz w:val="22"/>
          <w:szCs w:val="22"/>
        </w:rPr>
      </w:pPr>
      <w:r w:rsidRPr="001C29E4">
        <w:rPr>
          <w:rFonts w:ascii="Verdana" w:eastAsia="Verdana" w:hAnsi="Verdana" w:cs="Verdana"/>
          <w:i/>
          <w:iCs/>
          <w:sz w:val="22"/>
          <w:szCs w:val="22"/>
        </w:rPr>
        <w:t>An Outdoor Overture</w:t>
      </w:r>
      <w:r w:rsidRPr="001C29E4">
        <w:rPr>
          <w:rFonts w:ascii="Verdana" w:eastAsia="Verdana" w:hAnsi="Verdana" w:cs="Verdana"/>
          <w:sz w:val="22"/>
          <w:szCs w:val="22"/>
        </w:rPr>
        <w:t xml:space="preserve"> (“Uma abertura ao ar livre”) pode ser vista como uma espécie de marco inaugural de uma das fases mais criativas da carreira de Copland. Sua linguagem acessível e descomplicada demonstra o interesse do compositor em estreitar relações com</w:t>
      </w:r>
      <w:r w:rsidRPr="001C29E4">
        <w:rPr>
          <w:rFonts w:ascii="Verdana" w:eastAsia="Verdana" w:hAnsi="Verdana" w:cs="Verdana"/>
          <w:b/>
          <w:bCs/>
          <w:sz w:val="22"/>
          <w:szCs w:val="22"/>
        </w:rPr>
        <w:t xml:space="preserve"> </w:t>
      </w:r>
      <w:r w:rsidRPr="001C29E4">
        <w:rPr>
          <w:rFonts w:ascii="Verdana" w:eastAsia="Verdana" w:hAnsi="Verdana" w:cs="Verdana"/>
          <w:sz w:val="22"/>
          <w:szCs w:val="22"/>
        </w:rPr>
        <w:t xml:space="preserve">o público, investindo em trabalhos que guardam certo teor formativo, sem permitir que haja penalizações ao valor artístico. Nesse sentido, a obra é representativa também </w:t>
      </w:r>
      <w:r w:rsidRPr="001C29E4">
        <w:rPr>
          <w:rFonts w:ascii="Verdana" w:eastAsia="Verdana" w:hAnsi="Verdana" w:cs="Verdana"/>
          <w:sz w:val="22"/>
          <w:szCs w:val="22"/>
        </w:rPr>
        <w:lastRenderedPageBreak/>
        <w:t>de uma nova visão assumida por Copland em relação ao próprio ofício ao longo da década de 1930, na qual defendia uma participação mais atenta e ativa do compositor na sociedade.</w:t>
      </w:r>
    </w:p>
    <w:p w14:paraId="6B96EB95" w14:textId="77777777" w:rsidR="001C29E4" w:rsidRPr="001C29E4" w:rsidRDefault="001C29E4" w:rsidP="001C29E4">
      <w:pPr>
        <w:jc w:val="both"/>
        <w:rPr>
          <w:rFonts w:ascii="Verdana" w:eastAsia="Verdana" w:hAnsi="Verdana" w:cs="Verdana"/>
          <w:sz w:val="22"/>
          <w:szCs w:val="22"/>
        </w:rPr>
      </w:pPr>
      <w:r w:rsidRPr="001C29E4">
        <w:rPr>
          <w:rFonts w:ascii="Verdana" w:eastAsia="Verdana" w:hAnsi="Verdana" w:cs="Verdana"/>
          <w:sz w:val="22"/>
          <w:szCs w:val="22"/>
        </w:rPr>
        <w:t xml:space="preserve">Ainda que de forma concisa, as mesmas influências da música folclórica estadunidense que marcam os trabalhos mais aclamados de Copland podem ser percebidas em </w:t>
      </w:r>
      <w:r w:rsidRPr="001C29E4">
        <w:rPr>
          <w:rFonts w:ascii="Verdana" w:eastAsia="Verdana" w:hAnsi="Verdana" w:cs="Verdana"/>
          <w:i/>
          <w:iCs/>
          <w:sz w:val="22"/>
          <w:szCs w:val="22"/>
        </w:rPr>
        <w:t>An Outdoor Overture</w:t>
      </w:r>
      <w:r w:rsidRPr="001C29E4">
        <w:rPr>
          <w:rFonts w:ascii="Verdana" w:eastAsia="Verdana" w:hAnsi="Verdana" w:cs="Verdana"/>
          <w:sz w:val="22"/>
          <w:szCs w:val="22"/>
        </w:rPr>
        <w:t>. Sua vivacidade parece capturar algo do ímpeto desbravador que define o sentimento aventureiro das histórias de conquista do Oeste, realizando ao pé da letra os desejos de otimismo da comissão que lhe deu origem.</w:t>
      </w:r>
    </w:p>
    <w:p w14:paraId="47104B0C" w14:textId="266D4561" w:rsidR="00342EA2" w:rsidRDefault="00342EA2" w:rsidP="006B54B4">
      <w:pPr>
        <w:jc w:val="both"/>
        <w:rPr>
          <w:rFonts w:ascii="Verdana" w:eastAsia="Verdana" w:hAnsi="Verdana" w:cs="Verdana"/>
          <w:b/>
          <w:bCs/>
          <w:sz w:val="22"/>
          <w:szCs w:val="22"/>
        </w:rPr>
      </w:pPr>
      <w:r w:rsidRPr="004D4193">
        <w:rPr>
          <w:rFonts w:ascii="Verdana" w:eastAsia="Verdana" w:hAnsi="Verdana" w:cs="Verdana"/>
          <w:b/>
          <w:bCs/>
          <w:sz w:val="22"/>
          <w:szCs w:val="22"/>
        </w:rPr>
        <w:t>Heitor Villa-Lobos</w:t>
      </w:r>
      <w:r w:rsidR="001A5E43" w:rsidRPr="004D4193">
        <w:rPr>
          <w:rFonts w:ascii="Verdana" w:eastAsia="Verdana" w:hAnsi="Verdana" w:cs="Verdana"/>
          <w:b/>
          <w:bCs/>
          <w:sz w:val="22"/>
          <w:szCs w:val="22"/>
        </w:rPr>
        <w:t xml:space="preserve"> (Rio de Janeiro, Brasil, 1887- 1959) e a obra</w:t>
      </w:r>
      <w:r w:rsidR="001A5E43" w:rsidRPr="004D4193">
        <w:rPr>
          <w:rFonts w:ascii="Verdana" w:eastAsia="Verdana" w:hAnsi="Verdana" w:cs="Verdana"/>
          <w:b/>
          <w:bCs/>
          <w:i/>
          <w:iCs/>
          <w:sz w:val="22"/>
          <w:szCs w:val="22"/>
        </w:rPr>
        <w:t xml:space="preserve"> </w:t>
      </w:r>
      <w:r w:rsidR="001A5E43" w:rsidRPr="00761146">
        <w:rPr>
          <w:rFonts w:ascii="Verdana" w:eastAsia="Verdana" w:hAnsi="Verdana" w:cs="Verdana"/>
          <w:b/>
          <w:bCs/>
          <w:i/>
          <w:iCs/>
          <w:sz w:val="22"/>
          <w:szCs w:val="22"/>
        </w:rPr>
        <w:t>Bachianas</w:t>
      </w:r>
      <w:r w:rsidR="001A5E43" w:rsidRPr="00761146">
        <w:rPr>
          <w:rFonts w:ascii="Verdana" w:eastAsia="Verdana" w:hAnsi="Verdana" w:cs="Verdana"/>
          <w:b/>
          <w:bCs/>
          <w:sz w:val="22"/>
          <w:szCs w:val="22"/>
        </w:rPr>
        <w:t xml:space="preserve"> </w:t>
      </w:r>
      <w:r w:rsidR="001A5E43" w:rsidRPr="00761146">
        <w:rPr>
          <w:rFonts w:ascii="Verdana" w:eastAsia="Verdana" w:hAnsi="Verdana" w:cs="Verdana"/>
          <w:b/>
          <w:bCs/>
          <w:i/>
          <w:iCs/>
          <w:sz w:val="22"/>
          <w:szCs w:val="22"/>
        </w:rPr>
        <w:t>Brasileiras nº 4</w:t>
      </w:r>
      <w:r w:rsidR="001A5E43" w:rsidRPr="004D4193">
        <w:rPr>
          <w:rFonts w:ascii="Verdana" w:eastAsia="Verdana" w:hAnsi="Verdana" w:cs="Verdana"/>
          <w:b/>
          <w:bCs/>
          <w:sz w:val="22"/>
          <w:szCs w:val="22"/>
        </w:rPr>
        <w:t xml:space="preserve"> (1930-1941)</w:t>
      </w:r>
    </w:p>
    <w:p w14:paraId="662C1E6A" w14:textId="77777777" w:rsidR="006374FE" w:rsidRPr="006374FE" w:rsidRDefault="006374FE" w:rsidP="006374FE">
      <w:pPr>
        <w:jc w:val="both"/>
        <w:rPr>
          <w:rFonts w:ascii="Verdana" w:eastAsia="Verdana" w:hAnsi="Verdana" w:cs="Verdana"/>
          <w:sz w:val="22"/>
          <w:szCs w:val="22"/>
        </w:rPr>
      </w:pPr>
      <w:r w:rsidRPr="006374FE">
        <w:rPr>
          <w:rFonts w:ascii="Verdana" w:eastAsia="Verdana" w:hAnsi="Verdana" w:cs="Verdana"/>
          <w:sz w:val="22"/>
          <w:szCs w:val="22"/>
        </w:rPr>
        <w:t xml:space="preserve">O fascínio de Villa-Lobos pela música de Johann Sebastian Bach vem desde a infância, quando sentava para ouvir a sua Tia Zizinha tocar trechos de </w:t>
      </w:r>
      <w:r w:rsidRPr="006374FE">
        <w:rPr>
          <w:rFonts w:ascii="Verdana" w:eastAsia="Verdana" w:hAnsi="Verdana" w:cs="Verdana"/>
          <w:i/>
          <w:iCs/>
          <w:sz w:val="22"/>
          <w:szCs w:val="22"/>
        </w:rPr>
        <w:t>O Cravo Bem Temperado</w:t>
      </w:r>
      <w:r w:rsidRPr="006374FE">
        <w:rPr>
          <w:rFonts w:ascii="Verdana" w:eastAsia="Verdana" w:hAnsi="Verdana" w:cs="Verdana"/>
          <w:sz w:val="22"/>
          <w:szCs w:val="22"/>
        </w:rPr>
        <w:t xml:space="preserve"> ao piano. Suas </w:t>
      </w:r>
      <w:r w:rsidRPr="006374FE">
        <w:rPr>
          <w:rFonts w:ascii="Verdana" w:eastAsia="Verdana" w:hAnsi="Verdana" w:cs="Verdana"/>
          <w:i/>
          <w:iCs/>
          <w:sz w:val="22"/>
          <w:szCs w:val="22"/>
        </w:rPr>
        <w:t>Bachianas Brasileiras</w:t>
      </w:r>
      <w:r w:rsidRPr="006374FE">
        <w:rPr>
          <w:rFonts w:ascii="Verdana" w:eastAsia="Verdana" w:hAnsi="Verdana" w:cs="Verdana"/>
          <w:sz w:val="22"/>
          <w:szCs w:val="22"/>
        </w:rPr>
        <w:t xml:space="preserve"> são, como o nome indica, uma expressão transparente – e também muito original – dessa admiração que lhe foi tão formativa. Ao todo, constituem um conjunto de nove suítes, escritas entre os anos de 1930 e 1945, que combinam o exercício dos procedimentos composicionais típicos do Barroco ao desejo de experimentar com os ritmos folclóricos do Brasil.</w:t>
      </w:r>
    </w:p>
    <w:p w14:paraId="68A2FAD1" w14:textId="77777777" w:rsidR="006374FE" w:rsidRPr="006374FE" w:rsidRDefault="006374FE" w:rsidP="006374FE">
      <w:pPr>
        <w:jc w:val="both"/>
        <w:rPr>
          <w:rFonts w:ascii="Verdana" w:eastAsia="Verdana" w:hAnsi="Verdana" w:cs="Verdana"/>
          <w:sz w:val="22"/>
          <w:szCs w:val="22"/>
        </w:rPr>
      </w:pPr>
      <w:r w:rsidRPr="006374FE">
        <w:rPr>
          <w:rFonts w:ascii="Verdana" w:eastAsia="Verdana" w:hAnsi="Verdana" w:cs="Verdana"/>
          <w:sz w:val="22"/>
          <w:szCs w:val="22"/>
        </w:rPr>
        <w:t xml:space="preserve">Nesse projeto pessoal de colocar em diálogo a música de Bach com a música brasileira, Villa-Lobos se deu bastante liberdade para compor usando o instrumento ou a formação que lhe fosse mais conveniente. As </w:t>
      </w:r>
      <w:r w:rsidRPr="006374FE">
        <w:rPr>
          <w:rFonts w:ascii="Verdana" w:eastAsia="Verdana" w:hAnsi="Verdana" w:cs="Verdana"/>
          <w:i/>
          <w:iCs/>
          <w:sz w:val="22"/>
          <w:szCs w:val="22"/>
        </w:rPr>
        <w:t>Bachianas Brasileiras nº 4</w:t>
      </w:r>
      <w:r w:rsidRPr="006374FE">
        <w:rPr>
          <w:rFonts w:ascii="Verdana" w:eastAsia="Verdana" w:hAnsi="Verdana" w:cs="Verdana"/>
          <w:sz w:val="22"/>
          <w:szCs w:val="22"/>
        </w:rPr>
        <w:t xml:space="preserve"> foram escritas primeiro para piano solo, e de maneira intervalar: o último movimento veio primeiro, em 1930; o terceiro é de 1935; e os dois primeiros foram finalizados apenas em 1941, mesmo ano em que o próprio Villa-Lobos preparou a versão orquestrada da obra.</w:t>
      </w:r>
    </w:p>
    <w:p w14:paraId="0BA6DCC8" w14:textId="77777777" w:rsidR="006374FE" w:rsidRPr="006374FE" w:rsidRDefault="006374FE" w:rsidP="006374FE">
      <w:pPr>
        <w:jc w:val="both"/>
        <w:rPr>
          <w:rFonts w:ascii="Verdana" w:eastAsia="Verdana" w:hAnsi="Verdana" w:cs="Verdana"/>
          <w:sz w:val="22"/>
          <w:szCs w:val="22"/>
        </w:rPr>
      </w:pPr>
      <w:r w:rsidRPr="006374FE">
        <w:rPr>
          <w:rFonts w:ascii="Verdana" w:eastAsia="Verdana" w:hAnsi="Verdana" w:cs="Verdana"/>
          <w:sz w:val="22"/>
          <w:szCs w:val="22"/>
        </w:rPr>
        <w:t xml:space="preserve">As </w:t>
      </w:r>
      <w:r w:rsidRPr="006374FE">
        <w:rPr>
          <w:rFonts w:ascii="Verdana" w:eastAsia="Verdana" w:hAnsi="Verdana" w:cs="Verdana"/>
          <w:i/>
          <w:iCs/>
          <w:sz w:val="22"/>
          <w:szCs w:val="22"/>
        </w:rPr>
        <w:t>Bachianas nº 4</w:t>
      </w:r>
      <w:r w:rsidRPr="006374FE">
        <w:rPr>
          <w:rFonts w:ascii="Verdana" w:eastAsia="Verdana" w:hAnsi="Verdana" w:cs="Verdana"/>
          <w:sz w:val="22"/>
          <w:szCs w:val="22"/>
        </w:rPr>
        <w:t xml:space="preserve"> abrem de forma meditativa, apenas nas cordas, com o “Prelúdio (Introdução)”. O “Coral (Canto do Sertão)” marca a entrada das influências brasileiras, aludindo ao canto estridente da araponga, para depois se encerrar como um dos corais luteranos de Bach. Em “Ária (Cantiga)”, Villa-Lobos celebra a cultura nordestina com uma linda melodia popular, que dá um tom nostálgico ao movimento. A obra se encerra em clima de samba com “Dança (Miudinho)”, na qual o andamento rápido e as repetições insistentes, ao estilo de um </w:t>
      </w:r>
      <w:r w:rsidRPr="006374FE">
        <w:rPr>
          <w:rFonts w:ascii="Verdana" w:eastAsia="Verdana" w:hAnsi="Verdana" w:cs="Verdana"/>
          <w:i/>
          <w:iCs/>
          <w:sz w:val="22"/>
          <w:szCs w:val="22"/>
        </w:rPr>
        <w:t>moto perpetuo</w:t>
      </w:r>
      <w:r w:rsidRPr="006374FE">
        <w:rPr>
          <w:rFonts w:ascii="Verdana" w:eastAsia="Verdana" w:hAnsi="Verdana" w:cs="Verdana"/>
          <w:sz w:val="22"/>
          <w:szCs w:val="22"/>
        </w:rPr>
        <w:t>, asseguram um fechamento repleto de energia e dinamismo.</w:t>
      </w:r>
    </w:p>
    <w:p w14:paraId="64D543F0" w14:textId="77777777" w:rsidR="00D32173" w:rsidRDefault="00D32173" w:rsidP="00D32173">
      <w:pPr>
        <w:spacing w:after="0" w:line="240" w:lineRule="auto"/>
        <w:jc w:val="both"/>
        <w:rPr>
          <w:rFonts w:ascii="Verdana" w:eastAsia="Verdana" w:hAnsi="Verdana" w:cs="Verdana"/>
          <w:b/>
          <w:sz w:val="22"/>
          <w:szCs w:val="22"/>
        </w:rPr>
      </w:pPr>
    </w:p>
    <w:p w14:paraId="03D6986E" w14:textId="77777777" w:rsidR="007075CE" w:rsidRPr="008B508C" w:rsidRDefault="007075CE" w:rsidP="007075CE">
      <w:pPr>
        <w:spacing w:after="0" w:line="240" w:lineRule="auto"/>
        <w:rPr>
          <w:rFonts w:ascii="Verdana" w:hAnsi="Verdana"/>
          <w:b/>
          <w:bCs/>
          <w:sz w:val="22"/>
          <w:szCs w:val="22"/>
        </w:rPr>
      </w:pPr>
      <w:r w:rsidRPr="008B508C">
        <w:rPr>
          <w:rFonts w:ascii="Verdana" w:hAnsi="Verdana"/>
          <w:b/>
          <w:bCs/>
          <w:sz w:val="22"/>
          <w:szCs w:val="22"/>
        </w:rPr>
        <w:t>Filarmônica de Minas Gerais</w:t>
      </w:r>
    </w:p>
    <w:p w14:paraId="5AA26470" w14:textId="77777777" w:rsidR="007075CE" w:rsidRDefault="007075CE" w:rsidP="007075CE">
      <w:pPr>
        <w:spacing w:after="0" w:line="240" w:lineRule="auto"/>
        <w:rPr>
          <w:rFonts w:ascii="Verdana" w:hAnsi="Verdana"/>
          <w:sz w:val="22"/>
          <w:szCs w:val="22"/>
        </w:rPr>
      </w:pPr>
    </w:p>
    <w:p w14:paraId="22F40A89" w14:textId="77777777" w:rsidR="007075CE" w:rsidRDefault="007075CE" w:rsidP="007075CE">
      <w:pPr>
        <w:spacing w:after="0" w:line="240" w:lineRule="auto"/>
        <w:rPr>
          <w:rFonts w:ascii="Verdana" w:hAnsi="Verdana" w:cs="Calibri Light"/>
          <w:b/>
          <w:bCs/>
          <w:sz w:val="22"/>
          <w:szCs w:val="22"/>
        </w:rPr>
      </w:pPr>
      <w:r>
        <w:rPr>
          <w:rFonts w:ascii="Verdana" w:hAnsi="Verdana" w:cs="Calibri Light"/>
          <w:b/>
          <w:bCs/>
          <w:sz w:val="22"/>
          <w:szCs w:val="22"/>
        </w:rPr>
        <w:t>S</w:t>
      </w:r>
      <w:r w:rsidRPr="00EB3173">
        <w:rPr>
          <w:rFonts w:ascii="Verdana" w:hAnsi="Verdana" w:cs="Calibri Light"/>
          <w:b/>
          <w:bCs/>
          <w:sz w:val="22"/>
          <w:szCs w:val="22"/>
        </w:rPr>
        <w:t xml:space="preserve">érie </w:t>
      </w:r>
      <w:r>
        <w:rPr>
          <w:rFonts w:ascii="Verdana" w:hAnsi="Verdana" w:cs="Calibri Light"/>
          <w:b/>
          <w:bCs/>
          <w:sz w:val="22"/>
          <w:szCs w:val="22"/>
        </w:rPr>
        <w:t>Allegro</w:t>
      </w:r>
    </w:p>
    <w:p w14:paraId="0744E830" w14:textId="77777777" w:rsidR="007075CE" w:rsidRPr="00EB3173" w:rsidRDefault="007075CE" w:rsidP="007075CE">
      <w:pPr>
        <w:spacing w:after="0" w:line="240" w:lineRule="auto"/>
        <w:rPr>
          <w:rFonts w:ascii="Verdana" w:hAnsi="Verdana" w:cs="Calibri Light"/>
          <w:b/>
          <w:bCs/>
          <w:sz w:val="22"/>
          <w:szCs w:val="22"/>
        </w:rPr>
      </w:pPr>
      <w:r>
        <w:rPr>
          <w:rFonts w:ascii="Verdana" w:hAnsi="Verdana" w:cs="Calibri Light"/>
          <w:b/>
          <w:bCs/>
          <w:sz w:val="22"/>
          <w:szCs w:val="22"/>
        </w:rPr>
        <w:t>11</w:t>
      </w:r>
      <w:r w:rsidRPr="00EB3173">
        <w:rPr>
          <w:rFonts w:ascii="Verdana" w:hAnsi="Verdana" w:cs="Calibri Light"/>
          <w:b/>
          <w:bCs/>
          <w:sz w:val="22"/>
          <w:szCs w:val="22"/>
        </w:rPr>
        <w:t xml:space="preserve"> de</w:t>
      </w:r>
      <w:r>
        <w:rPr>
          <w:rFonts w:ascii="Verdana" w:hAnsi="Verdana" w:cs="Calibri Light"/>
          <w:b/>
          <w:bCs/>
          <w:sz w:val="22"/>
          <w:szCs w:val="22"/>
        </w:rPr>
        <w:t xml:space="preserve"> setembro</w:t>
      </w:r>
      <w:r w:rsidRPr="00EB3173">
        <w:rPr>
          <w:rFonts w:ascii="Verdana" w:hAnsi="Verdana" w:cs="Calibri Light"/>
          <w:b/>
          <w:bCs/>
          <w:sz w:val="22"/>
          <w:szCs w:val="22"/>
        </w:rPr>
        <w:t xml:space="preserve"> – 20h30 </w:t>
      </w:r>
    </w:p>
    <w:p w14:paraId="798C38AC" w14:textId="77777777" w:rsidR="007075CE" w:rsidRPr="00EB3173" w:rsidRDefault="007075CE" w:rsidP="007075CE">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13672A61" w14:textId="77777777" w:rsidR="007075CE" w:rsidRPr="00EB3173" w:rsidRDefault="007075CE" w:rsidP="007075CE">
      <w:pPr>
        <w:spacing w:after="0" w:line="240" w:lineRule="auto"/>
        <w:rPr>
          <w:rFonts w:ascii="Verdana" w:hAnsi="Verdana" w:cs="Calibri Light"/>
          <w:b/>
          <w:bCs/>
          <w:sz w:val="22"/>
          <w:szCs w:val="22"/>
        </w:rPr>
      </w:pPr>
    </w:p>
    <w:p w14:paraId="77D18382" w14:textId="77777777" w:rsidR="007075CE" w:rsidRDefault="007075CE" w:rsidP="007075CE">
      <w:pPr>
        <w:spacing w:after="0" w:line="240" w:lineRule="auto"/>
        <w:rPr>
          <w:rFonts w:ascii="Verdana" w:hAnsi="Verdana" w:cs="Calibri Light"/>
          <w:b/>
          <w:bCs/>
          <w:sz w:val="22"/>
          <w:szCs w:val="22"/>
        </w:rPr>
      </w:pPr>
      <w:r w:rsidRPr="00EB3173">
        <w:rPr>
          <w:rFonts w:ascii="Verdana" w:hAnsi="Verdana" w:cs="Calibri Light"/>
          <w:b/>
          <w:bCs/>
          <w:sz w:val="22"/>
          <w:szCs w:val="22"/>
        </w:rPr>
        <w:t>Série V</w:t>
      </w:r>
      <w:r>
        <w:rPr>
          <w:rFonts w:ascii="Verdana" w:hAnsi="Verdana" w:cs="Calibri Light"/>
          <w:b/>
          <w:bCs/>
          <w:sz w:val="22"/>
          <w:szCs w:val="22"/>
        </w:rPr>
        <w:t>ivace</w:t>
      </w:r>
    </w:p>
    <w:p w14:paraId="3BAEFBE0" w14:textId="77777777" w:rsidR="007075CE" w:rsidRPr="00EB3173" w:rsidRDefault="007075CE" w:rsidP="007075CE">
      <w:pPr>
        <w:spacing w:after="0" w:line="240" w:lineRule="auto"/>
        <w:rPr>
          <w:rFonts w:ascii="Verdana" w:hAnsi="Verdana" w:cs="Calibri Light"/>
          <w:b/>
          <w:bCs/>
          <w:sz w:val="22"/>
          <w:szCs w:val="22"/>
        </w:rPr>
      </w:pPr>
      <w:r>
        <w:rPr>
          <w:rFonts w:ascii="Verdana" w:hAnsi="Verdana" w:cs="Calibri Light"/>
          <w:b/>
          <w:bCs/>
          <w:sz w:val="22"/>
          <w:szCs w:val="22"/>
        </w:rPr>
        <w:t xml:space="preserve">12 </w:t>
      </w:r>
      <w:r w:rsidRPr="00EB3173">
        <w:rPr>
          <w:rFonts w:ascii="Verdana" w:hAnsi="Verdana" w:cs="Calibri Light"/>
          <w:b/>
          <w:bCs/>
          <w:sz w:val="22"/>
          <w:szCs w:val="22"/>
        </w:rPr>
        <w:t xml:space="preserve">de </w:t>
      </w:r>
      <w:r>
        <w:rPr>
          <w:rFonts w:ascii="Verdana" w:hAnsi="Verdana" w:cs="Calibri Light"/>
          <w:b/>
          <w:bCs/>
          <w:sz w:val="22"/>
          <w:szCs w:val="22"/>
        </w:rPr>
        <w:t>setembro</w:t>
      </w:r>
      <w:r w:rsidRPr="00EB3173">
        <w:rPr>
          <w:rFonts w:ascii="Verdana" w:hAnsi="Verdana" w:cs="Calibri Light"/>
          <w:b/>
          <w:bCs/>
          <w:sz w:val="22"/>
          <w:szCs w:val="22"/>
        </w:rPr>
        <w:t xml:space="preserve"> – 20h30 </w:t>
      </w:r>
    </w:p>
    <w:p w14:paraId="43019EB6" w14:textId="77777777" w:rsidR="007075CE" w:rsidRDefault="007075CE" w:rsidP="007075CE">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303279E5" w14:textId="77777777" w:rsidR="007075CE" w:rsidRDefault="007075CE" w:rsidP="007075CE">
      <w:pPr>
        <w:spacing w:before="10"/>
        <w:jc w:val="both"/>
        <w:rPr>
          <w:rFonts w:ascii="Verdana" w:hAnsi="Verdana" w:cs="Calibri Light"/>
          <w:sz w:val="22"/>
          <w:szCs w:val="22"/>
        </w:rPr>
      </w:pPr>
    </w:p>
    <w:p w14:paraId="1B7B0E80" w14:textId="77777777" w:rsidR="007075CE" w:rsidRDefault="007075CE" w:rsidP="007075CE">
      <w:pPr>
        <w:spacing w:after="0" w:line="240" w:lineRule="auto"/>
        <w:jc w:val="both"/>
        <w:rPr>
          <w:rFonts w:ascii="Verdana" w:hAnsi="Verdana" w:cs="Calibri Light"/>
          <w:sz w:val="22"/>
          <w:szCs w:val="22"/>
        </w:rPr>
      </w:pPr>
      <w:r>
        <w:rPr>
          <w:rFonts w:ascii="Verdana" w:hAnsi="Verdana" w:cs="Calibri Light"/>
          <w:sz w:val="22"/>
          <w:szCs w:val="22"/>
        </w:rPr>
        <w:t xml:space="preserve">José Soares, regente </w:t>
      </w:r>
    </w:p>
    <w:p w14:paraId="5AE802D7" w14:textId="09890625" w:rsidR="007075CE" w:rsidRPr="009E711B" w:rsidRDefault="00C10CB9" w:rsidP="007075CE">
      <w:pPr>
        <w:spacing w:after="0" w:line="240" w:lineRule="auto"/>
        <w:jc w:val="both"/>
        <w:rPr>
          <w:rFonts w:ascii="Verdana" w:hAnsi="Verdana" w:cs="Calibri Light"/>
          <w:sz w:val="22"/>
          <w:szCs w:val="22"/>
        </w:rPr>
      </w:pPr>
      <w:r>
        <w:rPr>
          <w:rFonts w:ascii="Verdana" w:hAnsi="Verdana" w:cs="Calibri Light"/>
          <w:sz w:val="22"/>
          <w:szCs w:val="22"/>
        </w:rPr>
        <w:t>E</w:t>
      </w:r>
      <w:r w:rsidR="007075CE">
        <w:rPr>
          <w:rFonts w:ascii="Verdana" w:hAnsi="Verdana" w:cs="Calibri Light"/>
          <w:sz w:val="22"/>
          <w:szCs w:val="22"/>
        </w:rPr>
        <w:t xml:space="preserve">rika Ribeiro, piano </w:t>
      </w:r>
    </w:p>
    <w:p w14:paraId="11C1D0BE" w14:textId="77777777" w:rsidR="007075CE" w:rsidRPr="009E711B" w:rsidRDefault="007075CE" w:rsidP="007075CE">
      <w:pPr>
        <w:spacing w:before="10"/>
        <w:jc w:val="both"/>
        <w:rPr>
          <w:rFonts w:ascii="Verdana" w:hAnsi="Verdana" w:cs="Calibri Light"/>
          <w:sz w:val="22"/>
          <w:szCs w:val="22"/>
        </w:rPr>
      </w:pPr>
    </w:p>
    <w:p w14:paraId="5371CC4F" w14:textId="77777777" w:rsidR="007075CE" w:rsidRPr="00FE2CB5" w:rsidRDefault="007075CE" w:rsidP="007075CE">
      <w:pPr>
        <w:spacing w:after="0" w:line="240" w:lineRule="auto"/>
        <w:jc w:val="both"/>
        <w:rPr>
          <w:rFonts w:ascii="Verdana" w:hAnsi="Verdana" w:cs="Calibri Light"/>
          <w:i/>
          <w:iCs/>
          <w:sz w:val="22"/>
          <w:szCs w:val="22"/>
        </w:rPr>
      </w:pPr>
      <w:r w:rsidRPr="00FE2CB5">
        <w:rPr>
          <w:rFonts w:ascii="Verdana" w:hAnsi="Verdana" w:cs="Calibri Light"/>
          <w:b/>
          <w:bCs/>
          <w:sz w:val="22"/>
          <w:szCs w:val="22"/>
        </w:rPr>
        <w:t xml:space="preserve">GUARNIERI        </w:t>
      </w:r>
      <w:r>
        <w:rPr>
          <w:rFonts w:ascii="Verdana" w:hAnsi="Verdana" w:cs="Calibri Light"/>
          <w:b/>
          <w:bCs/>
          <w:sz w:val="22"/>
          <w:szCs w:val="22"/>
        </w:rPr>
        <w:t xml:space="preserve">                      </w:t>
      </w:r>
      <w:r>
        <w:rPr>
          <w:rFonts w:ascii="Verdana" w:hAnsi="Verdana" w:cs="Calibri Light"/>
          <w:i/>
          <w:iCs/>
          <w:sz w:val="22"/>
          <w:szCs w:val="22"/>
        </w:rPr>
        <w:t>Concerto para piano nº 1</w:t>
      </w:r>
    </w:p>
    <w:p w14:paraId="4FB7D0E2" w14:textId="77777777" w:rsidR="007075CE" w:rsidRPr="00FE2CB5" w:rsidRDefault="007075CE" w:rsidP="007075CE">
      <w:pPr>
        <w:spacing w:after="0" w:line="240" w:lineRule="auto"/>
        <w:jc w:val="both"/>
        <w:rPr>
          <w:rFonts w:ascii="Verdana" w:hAnsi="Verdana" w:cs="Calibri Light"/>
          <w:sz w:val="22"/>
          <w:szCs w:val="22"/>
        </w:rPr>
      </w:pPr>
      <w:r w:rsidRPr="00FE2CB5">
        <w:rPr>
          <w:rFonts w:ascii="Verdana" w:hAnsi="Verdana" w:cs="Calibri Light"/>
          <w:b/>
          <w:bCs/>
          <w:sz w:val="22"/>
          <w:szCs w:val="22"/>
        </w:rPr>
        <w:t xml:space="preserve">GERSHWIN/Schoenfeld  </w:t>
      </w:r>
      <w:r>
        <w:rPr>
          <w:rFonts w:ascii="Verdana" w:hAnsi="Verdana" w:cs="Calibri Light"/>
          <w:b/>
          <w:bCs/>
          <w:sz w:val="22"/>
          <w:szCs w:val="22"/>
        </w:rPr>
        <w:t xml:space="preserve">         </w:t>
      </w:r>
      <w:r w:rsidRPr="00FE2CB5">
        <w:rPr>
          <w:rFonts w:ascii="Verdana" w:hAnsi="Verdana" w:cs="Calibri Light"/>
          <w:i/>
          <w:iCs/>
          <w:sz w:val="22"/>
          <w:szCs w:val="22"/>
        </w:rPr>
        <w:t>Variações sobre “I Got Rhythm”</w:t>
      </w:r>
      <w:r w:rsidRPr="00FE2CB5">
        <w:rPr>
          <w:rFonts w:ascii="Verdana" w:hAnsi="Verdana" w:cs="Calibri Light"/>
          <w:b/>
          <w:bCs/>
          <w:sz w:val="22"/>
          <w:szCs w:val="22"/>
        </w:rPr>
        <w:t xml:space="preserve">            </w:t>
      </w:r>
    </w:p>
    <w:p w14:paraId="59D5544D" w14:textId="77777777" w:rsidR="007075CE" w:rsidRPr="00FE2CB5" w:rsidRDefault="007075CE" w:rsidP="007075CE">
      <w:pPr>
        <w:spacing w:after="0" w:line="240" w:lineRule="auto"/>
        <w:jc w:val="both"/>
        <w:rPr>
          <w:rFonts w:ascii="Verdana" w:hAnsi="Verdana" w:cs="Calibri Light"/>
          <w:b/>
          <w:bCs/>
          <w:sz w:val="22"/>
          <w:szCs w:val="22"/>
        </w:rPr>
      </w:pPr>
      <w:r w:rsidRPr="00FE2CB5">
        <w:rPr>
          <w:rFonts w:ascii="Verdana" w:hAnsi="Verdana" w:cs="Calibri Light"/>
          <w:b/>
          <w:bCs/>
          <w:sz w:val="22"/>
          <w:szCs w:val="22"/>
        </w:rPr>
        <w:t xml:space="preserve">COPLAND  </w:t>
      </w:r>
      <w:r>
        <w:rPr>
          <w:rFonts w:ascii="Verdana" w:hAnsi="Verdana" w:cs="Calibri Light"/>
          <w:b/>
          <w:bCs/>
          <w:sz w:val="22"/>
          <w:szCs w:val="22"/>
        </w:rPr>
        <w:t xml:space="preserve">                                </w:t>
      </w:r>
      <w:r w:rsidRPr="00FE2CB5">
        <w:rPr>
          <w:rFonts w:ascii="Verdana" w:hAnsi="Verdana" w:cs="Calibri Light"/>
          <w:i/>
          <w:iCs/>
          <w:sz w:val="22"/>
          <w:szCs w:val="22"/>
        </w:rPr>
        <w:t>An Outdoor Overture</w:t>
      </w:r>
    </w:p>
    <w:p w14:paraId="681004E2" w14:textId="77777777" w:rsidR="007075CE" w:rsidRPr="00FE2CB5" w:rsidRDefault="007075CE" w:rsidP="007075CE">
      <w:pPr>
        <w:spacing w:after="0" w:line="240" w:lineRule="auto"/>
        <w:jc w:val="both"/>
        <w:rPr>
          <w:rFonts w:ascii="Verdana" w:hAnsi="Verdana" w:cs="Calibri Light"/>
          <w:i/>
          <w:iCs/>
          <w:sz w:val="22"/>
          <w:szCs w:val="22"/>
        </w:rPr>
      </w:pPr>
      <w:r w:rsidRPr="00FE2CB5">
        <w:rPr>
          <w:rFonts w:ascii="Verdana" w:hAnsi="Verdana" w:cs="Calibri Light"/>
          <w:b/>
          <w:bCs/>
          <w:sz w:val="22"/>
          <w:szCs w:val="22"/>
        </w:rPr>
        <w:t xml:space="preserve">VILLA-LOBOS  </w:t>
      </w:r>
      <w:r>
        <w:rPr>
          <w:rFonts w:ascii="Verdana" w:hAnsi="Verdana" w:cs="Calibri Light"/>
          <w:b/>
          <w:bCs/>
          <w:sz w:val="22"/>
          <w:szCs w:val="22"/>
        </w:rPr>
        <w:t xml:space="preserve">                         </w:t>
      </w:r>
      <w:r w:rsidRPr="00FE2CB5">
        <w:rPr>
          <w:rFonts w:ascii="Verdana" w:hAnsi="Verdana" w:cs="Calibri Light"/>
          <w:i/>
          <w:iCs/>
          <w:sz w:val="22"/>
          <w:szCs w:val="22"/>
        </w:rPr>
        <w:t>Bachianas Brasileiras nº 4</w:t>
      </w:r>
      <w:r w:rsidRPr="00FE2CB5">
        <w:rPr>
          <w:rFonts w:ascii="Verdana" w:hAnsi="Verdana" w:cs="Calibri Light"/>
          <w:b/>
          <w:bCs/>
          <w:sz w:val="22"/>
          <w:szCs w:val="22"/>
        </w:rPr>
        <w:t xml:space="preserve">           </w:t>
      </w:r>
    </w:p>
    <w:p w14:paraId="6D94E308" w14:textId="77777777" w:rsidR="007075CE" w:rsidRPr="00704907" w:rsidRDefault="007075CE" w:rsidP="001E564D">
      <w:pPr>
        <w:jc w:val="both"/>
        <w:rPr>
          <w:rFonts w:ascii="Verdana" w:hAnsi="Verdana" w:cs="Calibri Light"/>
          <w:b/>
          <w:bCs/>
          <w:sz w:val="22"/>
          <w:szCs w:val="22"/>
        </w:rPr>
      </w:pPr>
    </w:p>
    <w:p w14:paraId="1C7F7FE2" w14:textId="5EB35A20" w:rsidR="001E4D99" w:rsidRDefault="00996511" w:rsidP="001E4D99">
      <w:pPr>
        <w:jc w:val="both"/>
        <w:rPr>
          <w:rFonts w:ascii="Verdana" w:hAnsi="Verdana" w:cs="Calibri Light"/>
          <w:sz w:val="22"/>
          <w:szCs w:val="22"/>
        </w:rPr>
      </w:pPr>
      <w:r>
        <w:rPr>
          <w:rFonts w:ascii="Verdana" w:hAnsi="Verdana" w:cs="Calibri Light"/>
          <w:sz w:val="22"/>
          <w:szCs w:val="22"/>
        </w:rPr>
        <w:t>INGRESSOS:</w:t>
      </w:r>
    </w:p>
    <w:p w14:paraId="556EB0C0" w14:textId="77777777" w:rsidR="001E4D99" w:rsidRPr="00E153F5" w:rsidRDefault="001E4D99" w:rsidP="001E4D99">
      <w:pPr>
        <w:jc w:val="both"/>
        <w:rPr>
          <w:rFonts w:ascii="Verdana" w:hAnsi="Verdana"/>
          <w:sz w:val="22"/>
          <w:szCs w:val="22"/>
        </w:rPr>
      </w:pPr>
      <w:r w:rsidRPr="00E153F5">
        <w:rPr>
          <w:rFonts w:ascii="Verdana" w:hAnsi="Verdana"/>
          <w:sz w:val="22"/>
          <w:szCs w:val="22"/>
        </w:rPr>
        <w:t>R$ 39,60 (Mezanino), R$ 54 (Coro), R$ 54 (Terraço), R$ 78 (Balcão Palco), R$ 98 (Balcão Lateral), R$ 133 (Plateia Central), R$ 172 (Balcão Principal) e R$ 193 (Camarote).</w:t>
      </w:r>
    </w:p>
    <w:p w14:paraId="7C2A9FFD"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Ingressos para Coro e Terraço serão comercializados somente após a venda dos demais setores.</w:t>
      </w:r>
    </w:p>
    <w:p w14:paraId="0A48B86E" w14:textId="77777777" w:rsidR="001E4D99" w:rsidRPr="00FB0E6E" w:rsidRDefault="001E4D99" w:rsidP="00B043B7">
      <w:pPr>
        <w:spacing w:after="0" w:line="240" w:lineRule="auto"/>
        <w:jc w:val="both"/>
        <w:rPr>
          <w:rFonts w:ascii="Verdana" w:hAnsi="Verdana" w:cs="Calibri Light"/>
          <w:sz w:val="22"/>
          <w:szCs w:val="22"/>
        </w:rPr>
      </w:pPr>
    </w:p>
    <w:p w14:paraId="22D80FD5"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Meia-entrada para estudantes, maiores de 60 anos, jovens de baixa renda e pessoas com deficiência, de acordo com a legislação.</w:t>
      </w:r>
    </w:p>
    <w:p w14:paraId="55E416E0" w14:textId="77777777" w:rsidR="001E4D99" w:rsidRPr="00FB0E6E" w:rsidRDefault="001E4D99" w:rsidP="00B043B7">
      <w:pPr>
        <w:spacing w:after="0" w:line="240" w:lineRule="auto"/>
        <w:jc w:val="both"/>
        <w:rPr>
          <w:rFonts w:ascii="Verdana" w:hAnsi="Verdana" w:cs="Calibri Light"/>
          <w:sz w:val="22"/>
          <w:szCs w:val="22"/>
        </w:rPr>
      </w:pPr>
    </w:p>
    <w:p w14:paraId="2A4E6791"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 xml:space="preserve">Informações: (31) 3219-9000 ou </w:t>
      </w:r>
      <w:hyperlink r:id="rId9" w:history="1">
        <w:r w:rsidRPr="00FB0E6E">
          <w:rPr>
            <w:rFonts w:ascii="Verdana" w:hAnsi="Verdana" w:cs="Calibri Light"/>
            <w:sz w:val="22"/>
            <w:szCs w:val="22"/>
          </w:rPr>
          <w:t>www.filarmonica.art.br</w:t>
        </w:r>
      </w:hyperlink>
    </w:p>
    <w:p w14:paraId="1CE7F780" w14:textId="77777777" w:rsidR="001E4D99" w:rsidRPr="00FB0E6E" w:rsidRDefault="001E4D99" w:rsidP="001E4D99">
      <w:pPr>
        <w:jc w:val="both"/>
        <w:rPr>
          <w:rFonts w:ascii="Verdana" w:hAnsi="Verdana" w:cs="Calibri Light"/>
          <w:sz w:val="22"/>
          <w:szCs w:val="22"/>
        </w:rPr>
      </w:pPr>
    </w:p>
    <w:p w14:paraId="0A0EAA77"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Bilheteria da Sala Minas Gerais</w:t>
      </w:r>
    </w:p>
    <w:p w14:paraId="0F3AD37C"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Horário de funcionamento</w:t>
      </w:r>
    </w:p>
    <w:p w14:paraId="6CC55B1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Dias sem concerto:</w:t>
      </w:r>
    </w:p>
    <w:p w14:paraId="6A44557F"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3ª a 6ª — 12h a 20h</w:t>
      </w:r>
    </w:p>
    <w:p w14:paraId="5A90E8B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Sábado — 12h a 18h </w:t>
      </w:r>
    </w:p>
    <w:p w14:paraId="7EC8946A" w14:textId="77777777" w:rsidR="001C66C2" w:rsidRDefault="001C66C2" w:rsidP="001E4D99">
      <w:pPr>
        <w:rPr>
          <w:rFonts w:ascii="Verdana" w:hAnsi="Verdana" w:cs="Calibri Light"/>
          <w:sz w:val="22"/>
          <w:szCs w:val="22"/>
        </w:rPr>
      </w:pPr>
    </w:p>
    <w:p w14:paraId="4696AE0F" w14:textId="1E27FAAE" w:rsidR="001E4D99" w:rsidRPr="00FB0E6E" w:rsidRDefault="001E4D99" w:rsidP="001E4D99">
      <w:pPr>
        <w:rPr>
          <w:rFonts w:ascii="Verdana" w:hAnsi="Verdana" w:cs="Calibri Light"/>
          <w:sz w:val="22"/>
          <w:szCs w:val="22"/>
        </w:rPr>
      </w:pPr>
      <w:r w:rsidRPr="00FB0E6E">
        <w:rPr>
          <w:rFonts w:ascii="Verdana" w:hAnsi="Verdana" w:cs="Calibri Light"/>
          <w:sz w:val="22"/>
          <w:szCs w:val="22"/>
        </w:rPr>
        <w:t>Em dias de concerto, o horário da bilheteria é diferente:</w:t>
      </w:r>
    </w:p>
    <w:p w14:paraId="1DA040AE"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22h — quando o concerto é durante a semana </w:t>
      </w:r>
    </w:p>
    <w:p w14:paraId="27DE14C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20h — quando o concerto é no sábado </w:t>
      </w:r>
    </w:p>
    <w:p w14:paraId="0DCFC74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09h a 13h — quando o concerto é no domingo</w:t>
      </w:r>
    </w:p>
    <w:p w14:paraId="771D8081" w14:textId="77777777" w:rsidR="001E4D99" w:rsidRPr="00FB0E6E" w:rsidRDefault="001E4D99" w:rsidP="001E4D99">
      <w:pPr>
        <w:shd w:val="clear" w:color="auto" w:fill="FFFFFF"/>
        <w:rPr>
          <w:rFonts w:ascii="Verdana" w:hAnsi="Verdana" w:cs="Calibri Light"/>
          <w:sz w:val="22"/>
          <w:szCs w:val="22"/>
        </w:rPr>
      </w:pPr>
    </w:p>
    <w:p w14:paraId="41D7C328" w14:textId="77777777" w:rsidR="001E4D99" w:rsidRPr="00FB0E6E" w:rsidRDefault="001E4D99" w:rsidP="001E4D99">
      <w:pPr>
        <w:jc w:val="both"/>
        <w:rPr>
          <w:rFonts w:ascii="Verdana" w:hAnsi="Verdana" w:cs="Calibri Light"/>
          <w:sz w:val="22"/>
          <w:szCs w:val="22"/>
        </w:rPr>
      </w:pPr>
      <w:r w:rsidRPr="00FB0E6E">
        <w:rPr>
          <w:rFonts w:ascii="Verdana" w:hAnsi="Verdana" w:cs="Calibri Light"/>
          <w:sz w:val="22"/>
          <w:szCs w:val="22"/>
        </w:rPr>
        <w:t>São aceitos:</w:t>
      </w:r>
    </w:p>
    <w:p w14:paraId="0D66BDC3" w14:textId="77777777" w:rsidR="001E4D99" w:rsidRPr="00FB0E6E"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Cartões das bandeiras Elo, Mastercard e Visa</w:t>
      </w:r>
    </w:p>
    <w:p w14:paraId="398A885B" w14:textId="77777777" w:rsidR="001E4D99"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Pix</w:t>
      </w:r>
    </w:p>
    <w:p w14:paraId="6FECFFE1" w14:textId="77777777" w:rsidR="00F47705" w:rsidRDefault="00F47705" w:rsidP="00F47705">
      <w:pPr>
        <w:spacing w:line="276" w:lineRule="auto"/>
        <w:jc w:val="both"/>
        <w:rPr>
          <w:rFonts w:ascii="Verdana" w:hAnsi="Verdana" w:cs="Calibri Light"/>
        </w:rPr>
      </w:pPr>
    </w:p>
    <w:p w14:paraId="0F990E6D" w14:textId="77777777" w:rsidR="006D737C" w:rsidRPr="00E153F5" w:rsidRDefault="006D737C" w:rsidP="006D737C">
      <w:pPr>
        <w:rPr>
          <w:rFonts w:ascii="Verdana" w:hAnsi="Verdana"/>
          <w:b/>
          <w:bCs/>
          <w:sz w:val="22"/>
          <w:szCs w:val="22"/>
        </w:rPr>
      </w:pPr>
      <w:r w:rsidRPr="00E153F5">
        <w:rPr>
          <w:rFonts w:ascii="Verdana" w:hAnsi="Verdana"/>
          <w:b/>
          <w:bCs/>
          <w:sz w:val="22"/>
          <w:szCs w:val="22"/>
        </w:rPr>
        <w:t>ORQUESTRA FILARMÔNICA DE MINAS GERAIS</w:t>
      </w:r>
    </w:p>
    <w:p w14:paraId="7DCB2CB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A Orquestra Filarmônica de Minas Gerais foi fundada em 2008 e tornou-se referência no Brasil e no mundo por sua excelência artística e vigorosa programação. </w:t>
      </w:r>
    </w:p>
    <w:p w14:paraId="767F1609"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Conduzida pelo seu Diretor Artístico e Regente Titular, Fabio Mechetti, a Orquestra é composta por 90 músicos de todas as partes do Brasil, Europa, Ásia e das Américas. </w:t>
      </w:r>
    </w:p>
    <w:p w14:paraId="047D41E5" w14:textId="72F9FBD7" w:rsidR="006D737C" w:rsidRPr="00E153F5" w:rsidRDefault="006D737C" w:rsidP="006D737C">
      <w:pPr>
        <w:jc w:val="both"/>
        <w:rPr>
          <w:rFonts w:ascii="Verdana" w:hAnsi="Verdana"/>
          <w:sz w:val="22"/>
          <w:szCs w:val="22"/>
        </w:rPr>
      </w:pPr>
      <w:r w:rsidRPr="00E153F5">
        <w:rPr>
          <w:rFonts w:ascii="Verdana" w:hAnsi="Verdana"/>
          <w:sz w:val="22"/>
          <w:szCs w:val="22"/>
        </w:rPr>
        <w:t>O grupo recebeu numerosos prêmios</w:t>
      </w:r>
      <w:r w:rsidR="00E67F35">
        <w:rPr>
          <w:rFonts w:ascii="Verdana" w:hAnsi="Verdana"/>
          <w:sz w:val="22"/>
          <w:szCs w:val="22"/>
        </w:rPr>
        <w:t xml:space="preserve"> e menções</w:t>
      </w:r>
      <w:r w:rsidRPr="00E153F5">
        <w:rPr>
          <w:rFonts w:ascii="Verdana" w:hAnsi="Verdana"/>
          <w:sz w:val="22"/>
          <w:szCs w:val="22"/>
        </w:rPr>
        <w:t xml:space="preserve">, sendo o mais recente o Prêmio Concerto 2024 na categoria </w:t>
      </w:r>
      <w:r w:rsidRPr="00E153F5">
        <w:rPr>
          <w:rFonts w:ascii="Verdana" w:hAnsi="Verdana"/>
          <w:i/>
          <w:iCs/>
          <w:sz w:val="22"/>
          <w:szCs w:val="22"/>
        </w:rPr>
        <w:t>CD/DVD/Livros</w:t>
      </w:r>
      <w:r w:rsidRPr="00E153F5">
        <w:rPr>
          <w:rFonts w:ascii="Verdana" w:hAnsi="Verdana"/>
          <w:sz w:val="22"/>
          <w:szCs w:val="22"/>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14:paraId="5455B3F3"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14:paraId="76E54F3C"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 A Orquestra possui 18 álbuns gravados, entre eles quatro que integram o projeto Brasil em Concerto, do selo internacional Naxos junto ao Itamaraty. O álbum </w:t>
      </w:r>
      <w:r w:rsidRPr="00E153F5">
        <w:rPr>
          <w:rFonts w:ascii="Verdana" w:hAnsi="Verdana"/>
          <w:i/>
          <w:iCs/>
          <w:sz w:val="22"/>
          <w:szCs w:val="22"/>
        </w:rPr>
        <w:t>Almeida Prado – obras para piano e orquestra</w:t>
      </w:r>
      <w:r w:rsidRPr="00E153F5">
        <w:rPr>
          <w:rFonts w:ascii="Verdana" w:hAnsi="Verdana"/>
          <w:sz w:val="22"/>
          <w:szCs w:val="22"/>
        </w:rPr>
        <w:t>, com Fabio Mechetti e Sonia Rubinsky, foi indicado ao Grammy Latino 2020.</w:t>
      </w:r>
    </w:p>
    <w:p w14:paraId="561DA875" w14:textId="77777777" w:rsidR="006D737C" w:rsidRPr="00E153F5" w:rsidRDefault="006D737C" w:rsidP="006D737C">
      <w:pPr>
        <w:jc w:val="both"/>
        <w:rPr>
          <w:rFonts w:ascii="Verdana" w:hAnsi="Verdana"/>
          <w:sz w:val="22"/>
          <w:szCs w:val="22"/>
        </w:rPr>
      </w:pPr>
      <w:r w:rsidRPr="00E153F5">
        <w:rPr>
          <w:rFonts w:ascii="Verdana" w:hAnsi="Verdana"/>
          <w:sz w:val="22"/>
          <w:szCs w:val="22"/>
        </w:rPr>
        <w:t>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14:paraId="4AD46D7D"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14:paraId="52793E3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A sede da Filarmônica, a Sala Minas Gerais, foi inaugurada em 2015, sendo uma referência pelo seu projeto arquitetônico e acústico. Considerada uma das principais </w:t>
      </w:r>
      <w:r w:rsidRPr="00E153F5">
        <w:rPr>
          <w:rFonts w:ascii="Verdana" w:hAnsi="Verdana"/>
          <w:sz w:val="22"/>
          <w:szCs w:val="22"/>
        </w:rPr>
        <w:lastRenderedPageBreak/>
        <w:t>salas de concertos da América Latina, recebe anualmente um público médio de 100 mil pessoas.</w:t>
      </w:r>
    </w:p>
    <w:p w14:paraId="10546361"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14:paraId="107537D7" w14:textId="77777777" w:rsidR="006D737C" w:rsidRPr="00E153F5" w:rsidRDefault="006D737C" w:rsidP="006D737C">
      <w:pPr>
        <w:rPr>
          <w:rFonts w:ascii="Verdana" w:hAnsi="Verdana"/>
          <w:b/>
          <w:bCs/>
          <w:sz w:val="22"/>
          <w:szCs w:val="22"/>
        </w:rPr>
      </w:pPr>
      <w:r w:rsidRPr="00E153F5">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DFC66D0" w14:textId="77777777" w:rsidR="00E153F5" w:rsidRPr="00E153F5" w:rsidRDefault="00E153F5" w:rsidP="00095336">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095336">
      <w:pPr>
        <w:spacing w:after="0" w:line="240" w:lineRule="auto"/>
        <w:rPr>
          <w:rFonts w:ascii="Verdana" w:hAnsi="Verdana"/>
          <w:sz w:val="22"/>
          <w:szCs w:val="22"/>
        </w:rPr>
      </w:pPr>
      <w:r w:rsidRPr="00E153F5">
        <w:rPr>
          <w:rFonts w:ascii="Verdana" w:hAnsi="Verdana"/>
          <w:sz w:val="22"/>
          <w:szCs w:val="22"/>
        </w:rPr>
        <w:t xml:space="preserve">Polliane Eliziário </w:t>
      </w:r>
    </w:p>
    <w:p w14:paraId="3610983D" w14:textId="7AC140B1" w:rsidR="00645E54" w:rsidRPr="00645E54" w:rsidRDefault="00E153F5" w:rsidP="00095336">
      <w:pPr>
        <w:spacing w:after="0" w:line="240" w:lineRule="auto"/>
        <w:rPr>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r w:rsidR="00645E54">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209A0" w14:textId="77777777" w:rsidR="00C56C71" w:rsidRDefault="00C56C71" w:rsidP="00BD016D">
      <w:r>
        <w:separator/>
      </w:r>
    </w:p>
  </w:endnote>
  <w:endnote w:type="continuationSeparator" w:id="0">
    <w:p w14:paraId="2C8F9D21" w14:textId="77777777" w:rsidR="00C56C71" w:rsidRDefault="00C56C71"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C10CB9">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49722" w14:textId="77777777" w:rsidR="00C56C71" w:rsidRDefault="00C56C71" w:rsidP="00BD016D">
      <w:r>
        <w:separator/>
      </w:r>
    </w:p>
  </w:footnote>
  <w:footnote w:type="continuationSeparator" w:id="0">
    <w:p w14:paraId="7456E920" w14:textId="77777777" w:rsidR="00C56C71" w:rsidRDefault="00C56C71"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549F"/>
    <w:rsid w:val="00007093"/>
    <w:rsid w:val="000125A4"/>
    <w:rsid w:val="00015C0F"/>
    <w:rsid w:val="0001618E"/>
    <w:rsid w:val="0001691A"/>
    <w:rsid w:val="0001772F"/>
    <w:rsid w:val="000177A1"/>
    <w:rsid w:val="000208FF"/>
    <w:rsid w:val="00022925"/>
    <w:rsid w:val="00025E59"/>
    <w:rsid w:val="00026124"/>
    <w:rsid w:val="00026814"/>
    <w:rsid w:val="00026BA4"/>
    <w:rsid w:val="00026C3B"/>
    <w:rsid w:val="000336DE"/>
    <w:rsid w:val="00034264"/>
    <w:rsid w:val="0003714E"/>
    <w:rsid w:val="000423C7"/>
    <w:rsid w:val="00042D2E"/>
    <w:rsid w:val="0004303A"/>
    <w:rsid w:val="000464E9"/>
    <w:rsid w:val="00046870"/>
    <w:rsid w:val="00046C66"/>
    <w:rsid w:val="00047421"/>
    <w:rsid w:val="000503A7"/>
    <w:rsid w:val="00051432"/>
    <w:rsid w:val="00051D65"/>
    <w:rsid w:val="0005309E"/>
    <w:rsid w:val="00053409"/>
    <w:rsid w:val="0005637A"/>
    <w:rsid w:val="000568FF"/>
    <w:rsid w:val="0005697E"/>
    <w:rsid w:val="0005698B"/>
    <w:rsid w:val="00057567"/>
    <w:rsid w:val="00060DE6"/>
    <w:rsid w:val="000616C4"/>
    <w:rsid w:val="00061ECF"/>
    <w:rsid w:val="000622A0"/>
    <w:rsid w:val="00062922"/>
    <w:rsid w:val="0006326B"/>
    <w:rsid w:val="00063278"/>
    <w:rsid w:val="00064EEB"/>
    <w:rsid w:val="00065AE7"/>
    <w:rsid w:val="0006683F"/>
    <w:rsid w:val="000668FB"/>
    <w:rsid w:val="000669A4"/>
    <w:rsid w:val="00067DA8"/>
    <w:rsid w:val="000709CF"/>
    <w:rsid w:val="00071B90"/>
    <w:rsid w:val="000731C6"/>
    <w:rsid w:val="00073BC2"/>
    <w:rsid w:val="000766DD"/>
    <w:rsid w:val="00082D72"/>
    <w:rsid w:val="00083533"/>
    <w:rsid w:val="00083722"/>
    <w:rsid w:val="00084EF2"/>
    <w:rsid w:val="0008659F"/>
    <w:rsid w:val="00086FB0"/>
    <w:rsid w:val="000871D6"/>
    <w:rsid w:val="0009185A"/>
    <w:rsid w:val="000918E8"/>
    <w:rsid w:val="00091EF9"/>
    <w:rsid w:val="00094AD9"/>
    <w:rsid w:val="00095336"/>
    <w:rsid w:val="000A200E"/>
    <w:rsid w:val="000A5AE9"/>
    <w:rsid w:val="000A71D1"/>
    <w:rsid w:val="000A73EC"/>
    <w:rsid w:val="000B050F"/>
    <w:rsid w:val="000B0AB5"/>
    <w:rsid w:val="000B0F52"/>
    <w:rsid w:val="000B1006"/>
    <w:rsid w:val="000B11B9"/>
    <w:rsid w:val="000B1759"/>
    <w:rsid w:val="000B2651"/>
    <w:rsid w:val="000B2EA2"/>
    <w:rsid w:val="000B3CE4"/>
    <w:rsid w:val="000B44CC"/>
    <w:rsid w:val="000B4EA2"/>
    <w:rsid w:val="000B5910"/>
    <w:rsid w:val="000B6A2D"/>
    <w:rsid w:val="000B6F42"/>
    <w:rsid w:val="000C09B3"/>
    <w:rsid w:val="000C1870"/>
    <w:rsid w:val="000C2077"/>
    <w:rsid w:val="000C2CB3"/>
    <w:rsid w:val="000C683D"/>
    <w:rsid w:val="000C739A"/>
    <w:rsid w:val="000C73AC"/>
    <w:rsid w:val="000D18C9"/>
    <w:rsid w:val="000D1F96"/>
    <w:rsid w:val="000D2385"/>
    <w:rsid w:val="000D3EB2"/>
    <w:rsid w:val="000D42FD"/>
    <w:rsid w:val="000D4A80"/>
    <w:rsid w:val="000D6642"/>
    <w:rsid w:val="000D7BAC"/>
    <w:rsid w:val="000E0B38"/>
    <w:rsid w:val="000E0D26"/>
    <w:rsid w:val="000E17DF"/>
    <w:rsid w:val="000E473C"/>
    <w:rsid w:val="000E4E84"/>
    <w:rsid w:val="000F03D8"/>
    <w:rsid w:val="000F324B"/>
    <w:rsid w:val="000F4047"/>
    <w:rsid w:val="000F45BE"/>
    <w:rsid w:val="000F4BE8"/>
    <w:rsid w:val="000F5030"/>
    <w:rsid w:val="000F5E4C"/>
    <w:rsid w:val="00100092"/>
    <w:rsid w:val="001004D5"/>
    <w:rsid w:val="00102291"/>
    <w:rsid w:val="00102773"/>
    <w:rsid w:val="00102A3B"/>
    <w:rsid w:val="00103213"/>
    <w:rsid w:val="00103809"/>
    <w:rsid w:val="001069A1"/>
    <w:rsid w:val="00107567"/>
    <w:rsid w:val="00110536"/>
    <w:rsid w:val="00111321"/>
    <w:rsid w:val="00112F49"/>
    <w:rsid w:val="0011428F"/>
    <w:rsid w:val="001217AE"/>
    <w:rsid w:val="00122AA3"/>
    <w:rsid w:val="001236CD"/>
    <w:rsid w:val="001261EC"/>
    <w:rsid w:val="00126818"/>
    <w:rsid w:val="00127957"/>
    <w:rsid w:val="0013526F"/>
    <w:rsid w:val="00136FFE"/>
    <w:rsid w:val="00141079"/>
    <w:rsid w:val="00141D02"/>
    <w:rsid w:val="0014284B"/>
    <w:rsid w:val="0014287B"/>
    <w:rsid w:val="00144002"/>
    <w:rsid w:val="00145305"/>
    <w:rsid w:val="00146B67"/>
    <w:rsid w:val="00146D77"/>
    <w:rsid w:val="00146EB8"/>
    <w:rsid w:val="001505F4"/>
    <w:rsid w:val="0015165B"/>
    <w:rsid w:val="001524AB"/>
    <w:rsid w:val="00152AC6"/>
    <w:rsid w:val="0015315F"/>
    <w:rsid w:val="0015349B"/>
    <w:rsid w:val="00153663"/>
    <w:rsid w:val="00154362"/>
    <w:rsid w:val="001548CA"/>
    <w:rsid w:val="00154CB8"/>
    <w:rsid w:val="00161574"/>
    <w:rsid w:val="001616C9"/>
    <w:rsid w:val="00161830"/>
    <w:rsid w:val="00161AA4"/>
    <w:rsid w:val="00162637"/>
    <w:rsid w:val="0016275B"/>
    <w:rsid w:val="0016299D"/>
    <w:rsid w:val="00164D0B"/>
    <w:rsid w:val="00164D22"/>
    <w:rsid w:val="0016583F"/>
    <w:rsid w:val="001678A1"/>
    <w:rsid w:val="00172A61"/>
    <w:rsid w:val="00172C96"/>
    <w:rsid w:val="00172F4F"/>
    <w:rsid w:val="001734D4"/>
    <w:rsid w:val="0017484C"/>
    <w:rsid w:val="00177C54"/>
    <w:rsid w:val="001818D5"/>
    <w:rsid w:val="00181B30"/>
    <w:rsid w:val="00182379"/>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0BB0"/>
    <w:rsid w:val="001A1611"/>
    <w:rsid w:val="001A18FB"/>
    <w:rsid w:val="001A19BB"/>
    <w:rsid w:val="001A4A1A"/>
    <w:rsid w:val="001A51B3"/>
    <w:rsid w:val="001A5205"/>
    <w:rsid w:val="001A5E43"/>
    <w:rsid w:val="001A6190"/>
    <w:rsid w:val="001A6CEE"/>
    <w:rsid w:val="001A6D0B"/>
    <w:rsid w:val="001B23A8"/>
    <w:rsid w:val="001B2674"/>
    <w:rsid w:val="001B2860"/>
    <w:rsid w:val="001B50C2"/>
    <w:rsid w:val="001B5230"/>
    <w:rsid w:val="001B552E"/>
    <w:rsid w:val="001B55A2"/>
    <w:rsid w:val="001B66DB"/>
    <w:rsid w:val="001B7538"/>
    <w:rsid w:val="001C1FC5"/>
    <w:rsid w:val="001C29E4"/>
    <w:rsid w:val="001C3B9F"/>
    <w:rsid w:val="001C3F70"/>
    <w:rsid w:val="001C6495"/>
    <w:rsid w:val="001C66C2"/>
    <w:rsid w:val="001D1C34"/>
    <w:rsid w:val="001D4B03"/>
    <w:rsid w:val="001D4FC1"/>
    <w:rsid w:val="001D55F3"/>
    <w:rsid w:val="001D5806"/>
    <w:rsid w:val="001D6CFC"/>
    <w:rsid w:val="001E0A5F"/>
    <w:rsid w:val="001E255D"/>
    <w:rsid w:val="001E291C"/>
    <w:rsid w:val="001E3939"/>
    <w:rsid w:val="001E410A"/>
    <w:rsid w:val="001E4D99"/>
    <w:rsid w:val="001E564D"/>
    <w:rsid w:val="001E56DC"/>
    <w:rsid w:val="001E601E"/>
    <w:rsid w:val="001E6FC2"/>
    <w:rsid w:val="001E7CF5"/>
    <w:rsid w:val="001F43AB"/>
    <w:rsid w:val="001F49D1"/>
    <w:rsid w:val="001F5D35"/>
    <w:rsid w:val="001F5E8F"/>
    <w:rsid w:val="001F7037"/>
    <w:rsid w:val="002002C3"/>
    <w:rsid w:val="00200D0A"/>
    <w:rsid w:val="00200E6A"/>
    <w:rsid w:val="00202748"/>
    <w:rsid w:val="00203C7A"/>
    <w:rsid w:val="00204AB0"/>
    <w:rsid w:val="0020531A"/>
    <w:rsid w:val="00206584"/>
    <w:rsid w:val="002109B3"/>
    <w:rsid w:val="00211EE7"/>
    <w:rsid w:val="002142BD"/>
    <w:rsid w:val="002208D7"/>
    <w:rsid w:val="00230DE5"/>
    <w:rsid w:val="00231D75"/>
    <w:rsid w:val="002324A9"/>
    <w:rsid w:val="002333C0"/>
    <w:rsid w:val="00234082"/>
    <w:rsid w:val="00235370"/>
    <w:rsid w:val="00235D1B"/>
    <w:rsid w:val="00236937"/>
    <w:rsid w:val="002377C9"/>
    <w:rsid w:val="00241B46"/>
    <w:rsid w:val="0024224E"/>
    <w:rsid w:val="0024292B"/>
    <w:rsid w:val="002429A6"/>
    <w:rsid w:val="0024307C"/>
    <w:rsid w:val="002435B8"/>
    <w:rsid w:val="00243F65"/>
    <w:rsid w:val="0024437A"/>
    <w:rsid w:val="002456F5"/>
    <w:rsid w:val="002478C0"/>
    <w:rsid w:val="002510D3"/>
    <w:rsid w:val="00252FDA"/>
    <w:rsid w:val="002540F7"/>
    <w:rsid w:val="002546C1"/>
    <w:rsid w:val="00254B6C"/>
    <w:rsid w:val="00254F08"/>
    <w:rsid w:val="0025717D"/>
    <w:rsid w:val="00260BD6"/>
    <w:rsid w:val="00262301"/>
    <w:rsid w:val="00263F2A"/>
    <w:rsid w:val="00264222"/>
    <w:rsid w:val="002657CE"/>
    <w:rsid w:val="00266974"/>
    <w:rsid w:val="002673E8"/>
    <w:rsid w:val="00267F8D"/>
    <w:rsid w:val="0027014C"/>
    <w:rsid w:val="002723D9"/>
    <w:rsid w:val="002735B7"/>
    <w:rsid w:val="00275467"/>
    <w:rsid w:val="002757BD"/>
    <w:rsid w:val="00280F8F"/>
    <w:rsid w:val="002824DF"/>
    <w:rsid w:val="002830DF"/>
    <w:rsid w:val="00284373"/>
    <w:rsid w:val="00290485"/>
    <w:rsid w:val="00290FB0"/>
    <w:rsid w:val="00292575"/>
    <w:rsid w:val="00292B95"/>
    <w:rsid w:val="00295847"/>
    <w:rsid w:val="00295AA4"/>
    <w:rsid w:val="00296AA3"/>
    <w:rsid w:val="002973FA"/>
    <w:rsid w:val="002A022F"/>
    <w:rsid w:val="002A148E"/>
    <w:rsid w:val="002A1A01"/>
    <w:rsid w:val="002A244C"/>
    <w:rsid w:val="002A3C0A"/>
    <w:rsid w:val="002A4549"/>
    <w:rsid w:val="002A4FE3"/>
    <w:rsid w:val="002A5079"/>
    <w:rsid w:val="002A6516"/>
    <w:rsid w:val="002A7ACE"/>
    <w:rsid w:val="002B606C"/>
    <w:rsid w:val="002B72FD"/>
    <w:rsid w:val="002C3257"/>
    <w:rsid w:val="002C4C1C"/>
    <w:rsid w:val="002C79CB"/>
    <w:rsid w:val="002D0656"/>
    <w:rsid w:val="002D3891"/>
    <w:rsid w:val="002D43B1"/>
    <w:rsid w:val="002E1C7D"/>
    <w:rsid w:val="002E3283"/>
    <w:rsid w:val="002E40B0"/>
    <w:rsid w:val="002E4167"/>
    <w:rsid w:val="002E4DAE"/>
    <w:rsid w:val="002E5C6F"/>
    <w:rsid w:val="002E5D46"/>
    <w:rsid w:val="002E5F6D"/>
    <w:rsid w:val="002F037A"/>
    <w:rsid w:val="002F110B"/>
    <w:rsid w:val="002F206D"/>
    <w:rsid w:val="002F26DF"/>
    <w:rsid w:val="002F26E0"/>
    <w:rsid w:val="002F3F8B"/>
    <w:rsid w:val="002F683B"/>
    <w:rsid w:val="002F7F43"/>
    <w:rsid w:val="003006AF"/>
    <w:rsid w:val="00300AFE"/>
    <w:rsid w:val="00301346"/>
    <w:rsid w:val="00302F9A"/>
    <w:rsid w:val="003052AE"/>
    <w:rsid w:val="00305A46"/>
    <w:rsid w:val="00306E59"/>
    <w:rsid w:val="00306ECB"/>
    <w:rsid w:val="00307026"/>
    <w:rsid w:val="00311291"/>
    <w:rsid w:val="0031193C"/>
    <w:rsid w:val="00311A14"/>
    <w:rsid w:val="00311CF1"/>
    <w:rsid w:val="00315322"/>
    <w:rsid w:val="003179DD"/>
    <w:rsid w:val="003209E6"/>
    <w:rsid w:val="00321074"/>
    <w:rsid w:val="00325B01"/>
    <w:rsid w:val="00325E2C"/>
    <w:rsid w:val="003273C6"/>
    <w:rsid w:val="00330765"/>
    <w:rsid w:val="003309E8"/>
    <w:rsid w:val="00330C7E"/>
    <w:rsid w:val="003324C3"/>
    <w:rsid w:val="00332859"/>
    <w:rsid w:val="00333B51"/>
    <w:rsid w:val="00336370"/>
    <w:rsid w:val="003370EC"/>
    <w:rsid w:val="0034077E"/>
    <w:rsid w:val="00340E36"/>
    <w:rsid w:val="00342757"/>
    <w:rsid w:val="00342EA2"/>
    <w:rsid w:val="00343E05"/>
    <w:rsid w:val="00345870"/>
    <w:rsid w:val="003459AD"/>
    <w:rsid w:val="00347A16"/>
    <w:rsid w:val="003505F0"/>
    <w:rsid w:val="003516B1"/>
    <w:rsid w:val="0035351B"/>
    <w:rsid w:val="00353F4D"/>
    <w:rsid w:val="0035556C"/>
    <w:rsid w:val="003574B4"/>
    <w:rsid w:val="00360414"/>
    <w:rsid w:val="003610B7"/>
    <w:rsid w:val="003644DE"/>
    <w:rsid w:val="003654C0"/>
    <w:rsid w:val="00366EF3"/>
    <w:rsid w:val="0037058C"/>
    <w:rsid w:val="00370DD8"/>
    <w:rsid w:val="0037173B"/>
    <w:rsid w:val="00371D40"/>
    <w:rsid w:val="0037321A"/>
    <w:rsid w:val="00373693"/>
    <w:rsid w:val="00373B1E"/>
    <w:rsid w:val="00374ECB"/>
    <w:rsid w:val="003755FE"/>
    <w:rsid w:val="003758F7"/>
    <w:rsid w:val="0037741F"/>
    <w:rsid w:val="00383928"/>
    <w:rsid w:val="003863A8"/>
    <w:rsid w:val="0038651A"/>
    <w:rsid w:val="003867E0"/>
    <w:rsid w:val="00387910"/>
    <w:rsid w:val="003919DE"/>
    <w:rsid w:val="003925DB"/>
    <w:rsid w:val="00392B1D"/>
    <w:rsid w:val="00394961"/>
    <w:rsid w:val="00396253"/>
    <w:rsid w:val="003963C1"/>
    <w:rsid w:val="00396DCC"/>
    <w:rsid w:val="00396E96"/>
    <w:rsid w:val="003A0BC6"/>
    <w:rsid w:val="003A27FB"/>
    <w:rsid w:val="003A4D71"/>
    <w:rsid w:val="003B09E3"/>
    <w:rsid w:val="003B0E10"/>
    <w:rsid w:val="003B2E96"/>
    <w:rsid w:val="003B3E04"/>
    <w:rsid w:val="003B43BE"/>
    <w:rsid w:val="003B49B8"/>
    <w:rsid w:val="003B4DCC"/>
    <w:rsid w:val="003B4E03"/>
    <w:rsid w:val="003B518A"/>
    <w:rsid w:val="003B7CAB"/>
    <w:rsid w:val="003C020F"/>
    <w:rsid w:val="003C0346"/>
    <w:rsid w:val="003C08A5"/>
    <w:rsid w:val="003C11D0"/>
    <w:rsid w:val="003C2366"/>
    <w:rsid w:val="003C32E0"/>
    <w:rsid w:val="003C51C5"/>
    <w:rsid w:val="003C62A4"/>
    <w:rsid w:val="003C737A"/>
    <w:rsid w:val="003D06E8"/>
    <w:rsid w:val="003D0B97"/>
    <w:rsid w:val="003D1431"/>
    <w:rsid w:val="003D3453"/>
    <w:rsid w:val="003D3933"/>
    <w:rsid w:val="003D48FB"/>
    <w:rsid w:val="003D4A9F"/>
    <w:rsid w:val="003D4FF0"/>
    <w:rsid w:val="003E315E"/>
    <w:rsid w:val="003E4A42"/>
    <w:rsid w:val="003E5F51"/>
    <w:rsid w:val="003E68A2"/>
    <w:rsid w:val="003E786C"/>
    <w:rsid w:val="003E7F47"/>
    <w:rsid w:val="003F0503"/>
    <w:rsid w:val="003F1697"/>
    <w:rsid w:val="003F21AF"/>
    <w:rsid w:val="003F3649"/>
    <w:rsid w:val="003F4AFC"/>
    <w:rsid w:val="003F5541"/>
    <w:rsid w:val="003F5B54"/>
    <w:rsid w:val="003F6965"/>
    <w:rsid w:val="003F7A94"/>
    <w:rsid w:val="003F7EE4"/>
    <w:rsid w:val="00400799"/>
    <w:rsid w:val="00401C2F"/>
    <w:rsid w:val="00402211"/>
    <w:rsid w:val="0040253D"/>
    <w:rsid w:val="00402F61"/>
    <w:rsid w:val="004033B7"/>
    <w:rsid w:val="0040376A"/>
    <w:rsid w:val="00405712"/>
    <w:rsid w:val="00405A8B"/>
    <w:rsid w:val="0041109B"/>
    <w:rsid w:val="00412EC2"/>
    <w:rsid w:val="00413064"/>
    <w:rsid w:val="00414048"/>
    <w:rsid w:val="00414C65"/>
    <w:rsid w:val="00414FCE"/>
    <w:rsid w:val="00415710"/>
    <w:rsid w:val="004201D7"/>
    <w:rsid w:val="00420D55"/>
    <w:rsid w:val="00421B70"/>
    <w:rsid w:val="00422F0C"/>
    <w:rsid w:val="00423A7D"/>
    <w:rsid w:val="00423E1F"/>
    <w:rsid w:val="004257F6"/>
    <w:rsid w:val="0042585A"/>
    <w:rsid w:val="00434772"/>
    <w:rsid w:val="00434C05"/>
    <w:rsid w:val="00435D05"/>
    <w:rsid w:val="00437CB4"/>
    <w:rsid w:val="0044074D"/>
    <w:rsid w:val="00441C8F"/>
    <w:rsid w:val="00442651"/>
    <w:rsid w:val="00450AA7"/>
    <w:rsid w:val="00450D93"/>
    <w:rsid w:val="00452F13"/>
    <w:rsid w:val="00454CCF"/>
    <w:rsid w:val="00455C0D"/>
    <w:rsid w:val="0045646B"/>
    <w:rsid w:val="00460789"/>
    <w:rsid w:val="0046083F"/>
    <w:rsid w:val="00463F24"/>
    <w:rsid w:val="00464849"/>
    <w:rsid w:val="00466901"/>
    <w:rsid w:val="0046693D"/>
    <w:rsid w:val="004669FE"/>
    <w:rsid w:val="00467FD3"/>
    <w:rsid w:val="00474738"/>
    <w:rsid w:val="00474794"/>
    <w:rsid w:val="00475D79"/>
    <w:rsid w:val="00475E1A"/>
    <w:rsid w:val="00476BC1"/>
    <w:rsid w:val="00476E6E"/>
    <w:rsid w:val="00477253"/>
    <w:rsid w:val="00481919"/>
    <w:rsid w:val="004823D3"/>
    <w:rsid w:val="004825B2"/>
    <w:rsid w:val="00485463"/>
    <w:rsid w:val="004858DF"/>
    <w:rsid w:val="00486D2B"/>
    <w:rsid w:val="0048748F"/>
    <w:rsid w:val="00493A29"/>
    <w:rsid w:val="00494545"/>
    <w:rsid w:val="0049534D"/>
    <w:rsid w:val="0049559F"/>
    <w:rsid w:val="004A3538"/>
    <w:rsid w:val="004A36DB"/>
    <w:rsid w:val="004A684D"/>
    <w:rsid w:val="004A7944"/>
    <w:rsid w:val="004B2C08"/>
    <w:rsid w:val="004B2C62"/>
    <w:rsid w:val="004B3349"/>
    <w:rsid w:val="004B47A6"/>
    <w:rsid w:val="004B4844"/>
    <w:rsid w:val="004B55C0"/>
    <w:rsid w:val="004B7024"/>
    <w:rsid w:val="004C0914"/>
    <w:rsid w:val="004C259C"/>
    <w:rsid w:val="004C4B84"/>
    <w:rsid w:val="004C7AFC"/>
    <w:rsid w:val="004D0094"/>
    <w:rsid w:val="004D050B"/>
    <w:rsid w:val="004D2224"/>
    <w:rsid w:val="004D4193"/>
    <w:rsid w:val="004D4BFC"/>
    <w:rsid w:val="004D5A9C"/>
    <w:rsid w:val="004E0BCF"/>
    <w:rsid w:val="004E0F9F"/>
    <w:rsid w:val="004E28A1"/>
    <w:rsid w:val="004E3164"/>
    <w:rsid w:val="004E38FB"/>
    <w:rsid w:val="004E6218"/>
    <w:rsid w:val="004E675A"/>
    <w:rsid w:val="004E7E26"/>
    <w:rsid w:val="004E7FD4"/>
    <w:rsid w:val="004F17AE"/>
    <w:rsid w:val="004F2787"/>
    <w:rsid w:val="004F31C8"/>
    <w:rsid w:val="004F3256"/>
    <w:rsid w:val="004F3589"/>
    <w:rsid w:val="004F3DAB"/>
    <w:rsid w:val="004F3DC7"/>
    <w:rsid w:val="004F4FF3"/>
    <w:rsid w:val="004F5DC9"/>
    <w:rsid w:val="004F5F19"/>
    <w:rsid w:val="004F6709"/>
    <w:rsid w:val="004F7622"/>
    <w:rsid w:val="004F7985"/>
    <w:rsid w:val="00500E0F"/>
    <w:rsid w:val="0050186F"/>
    <w:rsid w:val="00502237"/>
    <w:rsid w:val="00502704"/>
    <w:rsid w:val="00503153"/>
    <w:rsid w:val="00503CF5"/>
    <w:rsid w:val="005053DF"/>
    <w:rsid w:val="005056FD"/>
    <w:rsid w:val="005057EA"/>
    <w:rsid w:val="00506334"/>
    <w:rsid w:val="00506730"/>
    <w:rsid w:val="00506C3D"/>
    <w:rsid w:val="00510B2A"/>
    <w:rsid w:val="005118DB"/>
    <w:rsid w:val="00513312"/>
    <w:rsid w:val="005138FC"/>
    <w:rsid w:val="00516448"/>
    <w:rsid w:val="0051732C"/>
    <w:rsid w:val="00517B99"/>
    <w:rsid w:val="00520195"/>
    <w:rsid w:val="00521816"/>
    <w:rsid w:val="00521F9E"/>
    <w:rsid w:val="00522D47"/>
    <w:rsid w:val="00523E49"/>
    <w:rsid w:val="00524923"/>
    <w:rsid w:val="00524A60"/>
    <w:rsid w:val="00525ADD"/>
    <w:rsid w:val="00526943"/>
    <w:rsid w:val="005322B8"/>
    <w:rsid w:val="0053316E"/>
    <w:rsid w:val="00534238"/>
    <w:rsid w:val="005350E9"/>
    <w:rsid w:val="005357F5"/>
    <w:rsid w:val="00535B3D"/>
    <w:rsid w:val="00535ECD"/>
    <w:rsid w:val="0053658D"/>
    <w:rsid w:val="00536B59"/>
    <w:rsid w:val="00536D96"/>
    <w:rsid w:val="005371D4"/>
    <w:rsid w:val="0054085D"/>
    <w:rsid w:val="00541F3C"/>
    <w:rsid w:val="00543A79"/>
    <w:rsid w:val="00550CD9"/>
    <w:rsid w:val="005554BA"/>
    <w:rsid w:val="00555B49"/>
    <w:rsid w:val="0055733F"/>
    <w:rsid w:val="00557490"/>
    <w:rsid w:val="00557980"/>
    <w:rsid w:val="005600E7"/>
    <w:rsid w:val="00560399"/>
    <w:rsid w:val="005616B7"/>
    <w:rsid w:val="00567092"/>
    <w:rsid w:val="00567FC5"/>
    <w:rsid w:val="0057043F"/>
    <w:rsid w:val="00570813"/>
    <w:rsid w:val="005709C5"/>
    <w:rsid w:val="00572911"/>
    <w:rsid w:val="0057344F"/>
    <w:rsid w:val="00574D52"/>
    <w:rsid w:val="005751CA"/>
    <w:rsid w:val="0057596C"/>
    <w:rsid w:val="0058156D"/>
    <w:rsid w:val="00582CCA"/>
    <w:rsid w:val="00582F5C"/>
    <w:rsid w:val="00584899"/>
    <w:rsid w:val="005878EC"/>
    <w:rsid w:val="00590C8D"/>
    <w:rsid w:val="00590D88"/>
    <w:rsid w:val="00591FB9"/>
    <w:rsid w:val="00592887"/>
    <w:rsid w:val="005929B1"/>
    <w:rsid w:val="005970BC"/>
    <w:rsid w:val="005A356F"/>
    <w:rsid w:val="005A3C22"/>
    <w:rsid w:val="005A450B"/>
    <w:rsid w:val="005A68B7"/>
    <w:rsid w:val="005A6D89"/>
    <w:rsid w:val="005A7128"/>
    <w:rsid w:val="005A7BF0"/>
    <w:rsid w:val="005A7D99"/>
    <w:rsid w:val="005B11B8"/>
    <w:rsid w:val="005B1737"/>
    <w:rsid w:val="005B21CC"/>
    <w:rsid w:val="005B286E"/>
    <w:rsid w:val="005B364F"/>
    <w:rsid w:val="005B3659"/>
    <w:rsid w:val="005B494C"/>
    <w:rsid w:val="005B4F09"/>
    <w:rsid w:val="005B5732"/>
    <w:rsid w:val="005B6C74"/>
    <w:rsid w:val="005B6D5E"/>
    <w:rsid w:val="005B7C2C"/>
    <w:rsid w:val="005C0FA5"/>
    <w:rsid w:val="005C358F"/>
    <w:rsid w:val="005C4485"/>
    <w:rsid w:val="005C4D49"/>
    <w:rsid w:val="005C51A6"/>
    <w:rsid w:val="005C5319"/>
    <w:rsid w:val="005C554F"/>
    <w:rsid w:val="005C567F"/>
    <w:rsid w:val="005C61DB"/>
    <w:rsid w:val="005C78EC"/>
    <w:rsid w:val="005C7A0B"/>
    <w:rsid w:val="005C7A1E"/>
    <w:rsid w:val="005D04FF"/>
    <w:rsid w:val="005D0698"/>
    <w:rsid w:val="005D0705"/>
    <w:rsid w:val="005D0978"/>
    <w:rsid w:val="005D2C3B"/>
    <w:rsid w:val="005D2DB8"/>
    <w:rsid w:val="005D3E6C"/>
    <w:rsid w:val="005D52A5"/>
    <w:rsid w:val="005D7333"/>
    <w:rsid w:val="005E3053"/>
    <w:rsid w:val="005E3156"/>
    <w:rsid w:val="005E597D"/>
    <w:rsid w:val="005E5CA9"/>
    <w:rsid w:val="005E74C3"/>
    <w:rsid w:val="005F1058"/>
    <w:rsid w:val="005F1953"/>
    <w:rsid w:val="005F2018"/>
    <w:rsid w:val="005F482A"/>
    <w:rsid w:val="005F62C8"/>
    <w:rsid w:val="005F7725"/>
    <w:rsid w:val="005F799E"/>
    <w:rsid w:val="00600163"/>
    <w:rsid w:val="0060459B"/>
    <w:rsid w:val="00604BE3"/>
    <w:rsid w:val="00610A4A"/>
    <w:rsid w:val="00613A2C"/>
    <w:rsid w:val="00616283"/>
    <w:rsid w:val="00617602"/>
    <w:rsid w:val="00617FF6"/>
    <w:rsid w:val="00621A79"/>
    <w:rsid w:val="00621C00"/>
    <w:rsid w:val="00623BAD"/>
    <w:rsid w:val="006253BD"/>
    <w:rsid w:val="00627212"/>
    <w:rsid w:val="00627667"/>
    <w:rsid w:val="00631795"/>
    <w:rsid w:val="006346CE"/>
    <w:rsid w:val="00635622"/>
    <w:rsid w:val="00635AF0"/>
    <w:rsid w:val="006374FE"/>
    <w:rsid w:val="00637EF4"/>
    <w:rsid w:val="00643405"/>
    <w:rsid w:val="0064391E"/>
    <w:rsid w:val="00643DA5"/>
    <w:rsid w:val="00644285"/>
    <w:rsid w:val="00644719"/>
    <w:rsid w:val="00645E54"/>
    <w:rsid w:val="00647D52"/>
    <w:rsid w:val="00654488"/>
    <w:rsid w:val="006567A6"/>
    <w:rsid w:val="006606CA"/>
    <w:rsid w:val="00661627"/>
    <w:rsid w:val="00661A06"/>
    <w:rsid w:val="00661E94"/>
    <w:rsid w:val="00662E0E"/>
    <w:rsid w:val="006631FC"/>
    <w:rsid w:val="0066334D"/>
    <w:rsid w:val="006643C0"/>
    <w:rsid w:val="006703DB"/>
    <w:rsid w:val="00671970"/>
    <w:rsid w:val="006738F2"/>
    <w:rsid w:val="00673941"/>
    <w:rsid w:val="00674386"/>
    <w:rsid w:val="00674F93"/>
    <w:rsid w:val="00675DA8"/>
    <w:rsid w:val="00676D9E"/>
    <w:rsid w:val="00677309"/>
    <w:rsid w:val="006809F2"/>
    <w:rsid w:val="00682057"/>
    <w:rsid w:val="00682FE6"/>
    <w:rsid w:val="00685AEB"/>
    <w:rsid w:val="00691DEB"/>
    <w:rsid w:val="00695BBF"/>
    <w:rsid w:val="0069786F"/>
    <w:rsid w:val="006A0443"/>
    <w:rsid w:val="006A04CC"/>
    <w:rsid w:val="006A06FD"/>
    <w:rsid w:val="006A1C4B"/>
    <w:rsid w:val="006A3BCB"/>
    <w:rsid w:val="006A5BB8"/>
    <w:rsid w:val="006A7F75"/>
    <w:rsid w:val="006B032A"/>
    <w:rsid w:val="006B04B8"/>
    <w:rsid w:val="006B183B"/>
    <w:rsid w:val="006B54B4"/>
    <w:rsid w:val="006B7E4E"/>
    <w:rsid w:val="006C137A"/>
    <w:rsid w:val="006C1DF7"/>
    <w:rsid w:val="006C208E"/>
    <w:rsid w:val="006C23C8"/>
    <w:rsid w:val="006C26C3"/>
    <w:rsid w:val="006C2AD0"/>
    <w:rsid w:val="006C2E9F"/>
    <w:rsid w:val="006C3621"/>
    <w:rsid w:val="006C422A"/>
    <w:rsid w:val="006C6655"/>
    <w:rsid w:val="006D23FD"/>
    <w:rsid w:val="006D2D88"/>
    <w:rsid w:val="006D3BC9"/>
    <w:rsid w:val="006D3F52"/>
    <w:rsid w:val="006D68E3"/>
    <w:rsid w:val="006D737C"/>
    <w:rsid w:val="006D7631"/>
    <w:rsid w:val="006E158F"/>
    <w:rsid w:val="006E349F"/>
    <w:rsid w:val="006E36D4"/>
    <w:rsid w:val="006E405A"/>
    <w:rsid w:val="006E4420"/>
    <w:rsid w:val="006E6670"/>
    <w:rsid w:val="006E7B0F"/>
    <w:rsid w:val="006F130D"/>
    <w:rsid w:val="006F254A"/>
    <w:rsid w:val="006F4484"/>
    <w:rsid w:val="006F6ADE"/>
    <w:rsid w:val="006F6B12"/>
    <w:rsid w:val="006F7A7A"/>
    <w:rsid w:val="006F7FB4"/>
    <w:rsid w:val="0070058F"/>
    <w:rsid w:val="00702A3E"/>
    <w:rsid w:val="00704A1B"/>
    <w:rsid w:val="00704B5B"/>
    <w:rsid w:val="0070604A"/>
    <w:rsid w:val="007075CE"/>
    <w:rsid w:val="00707BE9"/>
    <w:rsid w:val="00711387"/>
    <w:rsid w:val="007115A9"/>
    <w:rsid w:val="00711B62"/>
    <w:rsid w:val="00711CB2"/>
    <w:rsid w:val="00713774"/>
    <w:rsid w:val="00713A01"/>
    <w:rsid w:val="007148E9"/>
    <w:rsid w:val="00716A59"/>
    <w:rsid w:val="00716E63"/>
    <w:rsid w:val="00717F82"/>
    <w:rsid w:val="00720C4F"/>
    <w:rsid w:val="007226CB"/>
    <w:rsid w:val="007237D4"/>
    <w:rsid w:val="00723AF1"/>
    <w:rsid w:val="00723B72"/>
    <w:rsid w:val="00724020"/>
    <w:rsid w:val="00727BFE"/>
    <w:rsid w:val="0073035D"/>
    <w:rsid w:val="007315D1"/>
    <w:rsid w:val="0073328D"/>
    <w:rsid w:val="00733F39"/>
    <w:rsid w:val="007347C7"/>
    <w:rsid w:val="0073488B"/>
    <w:rsid w:val="007369E8"/>
    <w:rsid w:val="00736A9F"/>
    <w:rsid w:val="00737E04"/>
    <w:rsid w:val="007449BC"/>
    <w:rsid w:val="00744F0C"/>
    <w:rsid w:val="00745285"/>
    <w:rsid w:val="0074564D"/>
    <w:rsid w:val="007471F5"/>
    <w:rsid w:val="00747C27"/>
    <w:rsid w:val="00752F47"/>
    <w:rsid w:val="00754EA6"/>
    <w:rsid w:val="0075667F"/>
    <w:rsid w:val="00756884"/>
    <w:rsid w:val="00757EA0"/>
    <w:rsid w:val="007604A9"/>
    <w:rsid w:val="00760A38"/>
    <w:rsid w:val="00760F7B"/>
    <w:rsid w:val="00761146"/>
    <w:rsid w:val="00761DBA"/>
    <w:rsid w:val="007704AE"/>
    <w:rsid w:val="00770CE2"/>
    <w:rsid w:val="00771B36"/>
    <w:rsid w:val="00771DE5"/>
    <w:rsid w:val="00772D1F"/>
    <w:rsid w:val="007742D6"/>
    <w:rsid w:val="00774E6A"/>
    <w:rsid w:val="0077680A"/>
    <w:rsid w:val="00780E82"/>
    <w:rsid w:val="00782FAA"/>
    <w:rsid w:val="00783C42"/>
    <w:rsid w:val="00783D1A"/>
    <w:rsid w:val="00783D6C"/>
    <w:rsid w:val="0078570A"/>
    <w:rsid w:val="00786100"/>
    <w:rsid w:val="00787033"/>
    <w:rsid w:val="007878B6"/>
    <w:rsid w:val="00787C98"/>
    <w:rsid w:val="007913BB"/>
    <w:rsid w:val="00791610"/>
    <w:rsid w:val="007918C4"/>
    <w:rsid w:val="00792FD6"/>
    <w:rsid w:val="00794423"/>
    <w:rsid w:val="00795DEE"/>
    <w:rsid w:val="007967D6"/>
    <w:rsid w:val="007978BB"/>
    <w:rsid w:val="007A0014"/>
    <w:rsid w:val="007A0D47"/>
    <w:rsid w:val="007A1DA8"/>
    <w:rsid w:val="007A2E9D"/>
    <w:rsid w:val="007B06D4"/>
    <w:rsid w:val="007B2F5C"/>
    <w:rsid w:val="007B4C64"/>
    <w:rsid w:val="007B591D"/>
    <w:rsid w:val="007C0082"/>
    <w:rsid w:val="007C25DE"/>
    <w:rsid w:val="007C3265"/>
    <w:rsid w:val="007C3D3C"/>
    <w:rsid w:val="007C4C1F"/>
    <w:rsid w:val="007D0F02"/>
    <w:rsid w:val="007D1416"/>
    <w:rsid w:val="007D1F47"/>
    <w:rsid w:val="007D30D7"/>
    <w:rsid w:val="007D3978"/>
    <w:rsid w:val="007D3F6B"/>
    <w:rsid w:val="007D46FC"/>
    <w:rsid w:val="007D663A"/>
    <w:rsid w:val="007D69EE"/>
    <w:rsid w:val="007D737B"/>
    <w:rsid w:val="007D7D02"/>
    <w:rsid w:val="007E07C9"/>
    <w:rsid w:val="007E0DD0"/>
    <w:rsid w:val="007E1599"/>
    <w:rsid w:val="007E22E0"/>
    <w:rsid w:val="007E3518"/>
    <w:rsid w:val="007E46FC"/>
    <w:rsid w:val="007E4ED0"/>
    <w:rsid w:val="007E6486"/>
    <w:rsid w:val="007F10A2"/>
    <w:rsid w:val="007F136A"/>
    <w:rsid w:val="007F2FD2"/>
    <w:rsid w:val="007F3AF6"/>
    <w:rsid w:val="007F4165"/>
    <w:rsid w:val="007F4EA7"/>
    <w:rsid w:val="007F70BD"/>
    <w:rsid w:val="008000A4"/>
    <w:rsid w:val="00801DB2"/>
    <w:rsid w:val="0080253B"/>
    <w:rsid w:val="00802542"/>
    <w:rsid w:val="008053C9"/>
    <w:rsid w:val="00805F01"/>
    <w:rsid w:val="00805F41"/>
    <w:rsid w:val="00806B2A"/>
    <w:rsid w:val="008073FC"/>
    <w:rsid w:val="008076B9"/>
    <w:rsid w:val="00807905"/>
    <w:rsid w:val="00811836"/>
    <w:rsid w:val="0081199D"/>
    <w:rsid w:val="0081406F"/>
    <w:rsid w:val="0081419F"/>
    <w:rsid w:val="00814876"/>
    <w:rsid w:val="0081592E"/>
    <w:rsid w:val="00816251"/>
    <w:rsid w:val="008169C2"/>
    <w:rsid w:val="00816C7A"/>
    <w:rsid w:val="008175FF"/>
    <w:rsid w:val="00821788"/>
    <w:rsid w:val="00822F2E"/>
    <w:rsid w:val="008268FD"/>
    <w:rsid w:val="00826EA1"/>
    <w:rsid w:val="00827364"/>
    <w:rsid w:val="00831B88"/>
    <w:rsid w:val="008321A7"/>
    <w:rsid w:val="00835E70"/>
    <w:rsid w:val="00837ADD"/>
    <w:rsid w:val="00837F84"/>
    <w:rsid w:val="008406E8"/>
    <w:rsid w:val="008411F0"/>
    <w:rsid w:val="00841B76"/>
    <w:rsid w:val="008423B6"/>
    <w:rsid w:val="008425B8"/>
    <w:rsid w:val="00842A0F"/>
    <w:rsid w:val="008436B8"/>
    <w:rsid w:val="008437E1"/>
    <w:rsid w:val="008459F3"/>
    <w:rsid w:val="008462FF"/>
    <w:rsid w:val="0084719C"/>
    <w:rsid w:val="00847374"/>
    <w:rsid w:val="0085126D"/>
    <w:rsid w:val="00852F78"/>
    <w:rsid w:val="00853D3D"/>
    <w:rsid w:val="00854D06"/>
    <w:rsid w:val="00854D6B"/>
    <w:rsid w:val="0086001C"/>
    <w:rsid w:val="00860778"/>
    <w:rsid w:val="00861CCE"/>
    <w:rsid w:val="00861D45"/>
    <w:rsid w:val="00862046"/>
    <w:rsid w:val="008629A4"/>
    <w:rsid w:val="0086369D"/>
    <w:rsid w:val="00864803"/>
    <w:rsid w:val="008669CD"/>
    <w:rsid w:val="00866D62"/>
    <w:rsid w:val="00866F83"/>
    <w:rsid w:val="00867A1B"/>
    <w:rsid w:val="00871549"/>
    <w:rsid w:val="00875AE5"/>
    <w:rsid w:val="00877600"/>
    <w:rsid w:val="00877C0A"/>
    <w:rsid w:val="00880C0E"/>
    <w:rsid w:val="00880FB3"/>
    <w:rsid w:val="00881355"/>
    <w:rsid w:val="00882A38"/>
    <w:rsid w:val="0088304E"/>
    <w:rsid w:val="00883D06"/>
    <w:rsid w:val="008842C2"/>
    <w:rsid w:val="008865CF"/>
    <w:rsid w:val="008868A1"/>
    <w:rsid w:val="008927A0"/>
    <w:rsid w:val="0089556A"/>
    <w:rsid w:val="008963E5"/>
    <w:rsid w:val="008966E8"/>
    <w:rsid w:val="00896CDD"/>
    <w:rsid w:val="0089741D"/>
    <w:rsid w:val="00897BE4"/>
    <w:rsid w:val="008A1511"/>
    <w:rsid w:val="008A27B6"/>
    <w:rsid w:val="008A42CB"/>
    <w:rsid w:val="008A66C0"/>
    <w:rsid w:val="008A7CE9"/>
    <w:rsid w:val="008B1342"/>
    <w:rsid w:val="008B1EB3"/>
    <w:rsid w:val="008B2259"/>
    <w:rsid w:val="008B2519"/>
    <w:rsid w:val="008B68D6"/>
    <w:rsid w:val="008C0FE8"/>
    <w:rsid w:val="008C10AF"/>
    <w:rsid w:val="008C3051"/>
    <w:rsid w:val="008C3D09"/>
    <w:rsid w:val="008D298B"/>
    <w:rsid w:val="008D3D4B"/>
    <w:rsid w:val="008D68AD"/>
    <w:rsid w:val="008E12C0"/>
    <w:rsid w:val="008E3832"/>
    <w:rsid w:val="008E511D"/>
    <w:rsid w:val="008E6F0E"/>
    <w:rsid w:val="008E7660"/>
    <w:rsid w:val="008E7B2E"/>
    <w:rsid w:val="008F09CD"/>
    <w:rsid w:val="008F0FE6"/>
    <w:rsid w:val="008F3FAC"/>
    <w:rsid w:val="008F6857"/>
    <w:rsid w:val="009003E5"/>
    <w:rsid w:val="0090216F"/>
    <w:rsid w:val="00903867"/>
    <w:rsid w:val="009042A0"/>
    <w:rsid w:val="00904E94"/>
    <w:rsid w:val="009055BB"/>
    <w:rsid w:val="009059FD"/>
    <w:rsid w:val="00907C04"/>
    <w:rsid w:val="00912D79"/>
    <w:rsid w:val="009133CF"/>
    <w:rsid w:val="00913D55"/>
    <w:rsid w:val="009145CA"/>
    <w:rsid w:val="00914BD2"/>
    <w:rsid w:val="00914D12"/>
    <w:rsid w:val="00916F72"/>
    <w:rsid w:val="00917BF0"/>
    <w:rsid w:val="0092002A"/>
    <w:rsid w:val="0092265B"/>
    <w:rsid w:val="00923C11"/>
    <w:rsid w:val="009247B6"/>
    <w:rsid w:val="009252A2"/>
    <w:rsid w:val="0093073C"/>
    <w:rsid w:val="009318AB"/>
    <w:rsid w:val="00932CFA"/>
    <w:rsid w:val="00936A1C"/>
    <w:rsid w:val="00936F0C"/>
    <w:rsid w:val="00942A47"/>
    <w:rsid w:val="00942B7A"/>
    <w:rsid w:val="0094430B"/>
    <w:rsid w:val="0094445C"/>
    <w:rsid w:val="00944559"/>
    <w:rsid w:val="00952A42"/>
    <w:rsid w:val="00956B64"/>
    <w:rsid w:val="00957381"/>
    <w:rsid w:val="009608A8"/>
    <w:rsid w:val="00960CD4"/>
    <w:rsid w:val="00962BD0"/>
    <w:rsid w:val="00963B83"/>
    <w:rsid w:val="00963C3B"/>
    <w:rsid w:val="00965A09"/>
    <w:rsid w:val="009662FB"/>
    <w:rsid w:val="00972E87"/>
    <w:rsid w:val="00974151"/>
    <w:rsid w:val="00974D73"/>
    <w:rsid w:val="0097768C"/>
    <w:rsid w:val="00981173"/>
    <w:rsid w:val="00981EA3"/>
    <w:rsid w:val="00985F11"/>
    <w:rsid w:val="00986C08"/>
    <w:rsid w:val="009902A7"/>
    <w:rsid w:val="00991CA2"/>
    <w:rsid w:val="00992D0D"/>
    <w:rsid w:val="0099408A"/>
    <w:rsid w:val="009952C9"/>
    <w:rsid w:val="00996511"/>
    <w:rsid w:val="009A0584"/>
    <w:rsid w:val="009A081E"/>
    <w:rsid w:val="009A184B"/>
    <w:rsid w:val="009A21A0"/>
    <w:rsid w:val="009A2585"/>
    <w:rsid w:val="009A324F"/>
    <w:rsid w:val="009A4E02"/>
    <w:rsid w:val="009B2769"/>
    <w:rsid w:val="009B2BA3"/>
    <w:rsid w:val="009B2BFD"/>
    <w:rsid w:val="009B63FE"/>
    <w:rsid w:val="009C4579"/>
    <w:rsid w:val="009C76C5"/>
    <w:rsid w:val="009C785F"/>
    <w:rsid w:val="009C7E92"/>
    <w:rsid w:val="009D1826"/>
    <w:rsid w:val="009D1B06"/>
    <w:rsid w:val="009D2C72"/>
    <w:rsid w:val="009D38E1"/>
    <w:rsid w:val="009D5265"/>
    <w:rsid w:val="009D55BE"/>
    <w:rsid w:val="009D5F8A"/>
    <w:rsid w:val="009D6F59"/>
    <w:rsid w:val="009D728D"/>
    <w:rsid w:val="009D7591"/>
    <w:rsid w:val="009D7A81"/>
    <w:rsid w:val="009E095A"/>
    <w:rsid w:val="009E0DFC"/>
    <w:rsid w:val="009E4BAB"/>
    <w:rsid w:val="009E56C3"/>
    <w:rsid w:val="009E5AEA"/>
    <w:rsid w:val="009E5D9D"/>
    <w:rsid w:val="009E675D"/>
    <w:rsid w:val="009E6A76"/>
    <w:rsid w:val="009E711B"/>
    <w:rsid w:val="009F4219"/>
    <w:rsid w:val="009F48A1"/>
    <w:rsid w:val="009F6DFD"/>
    <w:rsid w:val="009F722A"/>
    <w:rsid w:val="009F7626"/>
    <w:rsid w:val="00A00B13"/>
    <w:rsid w:val="00A018AA"/>
    <w:rsid w:val="00A0298D"/>
    <w:rsid w:val="00A05E1C"/>
    <w:rsid w:val="00A06D53"/>
    <w:rsid w:val="00A07481"/>
    <w:rsid w:val="00A07B74"/>
    <w:rsid w:val="00A11C37"/>
    <w:rsid w:val="00A12884"/>
    <w:rsid w:val="00A15935"/>
    <w:rsid w:val="00A1642F"/>
    <w:rsid w:val="00A206A9"/>
    <w:rsid w:val="00A20D34"/>
    <w:rsid w:val="00A225F0"/>
    <w:rsid w:val="00A251EB"/>
    <w:rsid w:val="00A26046"/>
    <w:rsid w:val="00A27178"/>
    <w:rsid w:val="00A2787C"/>
    <w:rsid w:val="00A3003E"/>
    <w:rsid w:val="00A31515"/>
    <w:rsid w:val="00A32679"/>
    <w:rsid w:val="00A33692"/>
    <w:rsid w:val="00A33A61"/>
    <w:rsid w:val="00A3560A"/>
    <w:rsid w:val="00A364D8"/>
    <w:rsid w:val="00A36A81"/>
    <w:rsid w:val="00A37E11"/>
    <w:rsid w:val="00A37E43"/>
    <w:rsid w:val="00A40D98"/>
    <w:rsid w:val="00A42241"/>
    <w:rsid w:val="00A42B4A"/>
    <w:rsid w:val="00A43A66"/>
    <w:rsid w:val="00A43DAC"/>
    <w:rsid w:val="00A4411B"/>
    <w:rsid w:val="00A4772C"/>
    <w:rsid w:val="00A478B0"/>
    <w:rsid w:val="00A50F04"/>
    <w:rsid w:val="00A5510D"/>
    <w:rsid w:val="00A558A5"/>
    <w:rsid w:val="00A56827"/>
    <w:rsid w:val="00A56AF6"/>
    <w:rsid w:val="00A56B6B"/>
    <w:rsid w:val="00A56E7D"/>
    <w:rsid w:val="00A5705F"/>
    <w:rsid w:val="00A612DC"/>
    <w:rsid w:val="00A61A6F"/>
    <w:rsid w:val="00A61E4E"/>
    <w:rsid w:val="00A65549"/>
    <w:rsid w:val="00A66540"/>
    <w:rsid w:val="00A670FD"/>
    <w:rsid w:val="00A719E5"/>
    <w:rsid w:val="00A74DC4"/>
    <w:rsid w:val="00A75A21"/>
    <w:rsid w:val="00A75C43"/>
    <w:rsid w:val="00A807AE"/>
    <w:rsid w:val="00A80CBE"/>
    <w:rsid w:val="00A8371F"/>
    <w:rsid w:val="00A8400F"/>
    <w:rsid w:val="00A90351"/>
    <w:rsid w:val="00A90C52"/>
    <w:rsid w:val="00A92125"/>
    <w:rsid w:val="00A926C7"/>
    <w:rsid w:val="00A92BA6"/>
    <w:rsid w:val="00A939ED"/>
    <w:rsid w:val="00A94BE6"/>
    <w:rsid w:val="00A95275"/>
    <w:rsid w:val="00AA0783"/>
    <w:rsid w:val="00AA15AD"/>
    <w:rsid w:val="00AA1D30"/>
    <w:rsid w:val="00AA2E3A"/>
    <w:rsid w:val="00AA326F"/>
    <w:rsid w:val="00AA4177"/>
    <w:rsid w:val="00AA6A0A"/>
    <w:rsid w:val="00AA6D33"/>
    <w:rsid w:val="00AB046A"/>
    <w:rsid w:val="00AB3593"/>
    <w:rsid w:val="00AB5A60"/>
    <w:rsid w:val="00AB6431"/>
    <w:rsid w:val="00AC0240"/>
    <w:rsid w:val="00AC13DC"/>
    <w:rsid w:val="00AC19FB"/>
    <w:rsid w:val="00AC33DA"/>
    <w:rsid w:val="00AC5462"/>
    <w:rsid w:val="00AC565B"/>
    <w:rsid w:val="00AC63C3"/>
    <w:rsid w:val="00AC718B"/>
    <w:rsid w:val="00AC7660"/>
    <w:rsid w:val="00AD0FE5"/>
    <w:rsid w:val="00AD1726"/>
    <w:rsid w:val="00AD4CB9"/>
    <w:rsid w:val="00AD4F62"/>
    <w:rsid w:val="00AD7AB1"/>
    <w:rsid w:val="00AE25AC"/>
    <w:rsid w:val="00AE4145"/>
    <w:rsid w:val="00AE579B"/>
    <w:rsid w:val="00AF0432"/>
    <w:rsid w:val="00AF4053"/>
    <w:rsid w:val="00AF4E13"/>
    <w:rsid w:val="00AF702E"/>
    <w:rsid w:val="00B043B7"/>
    <w:rsid w:val="00B1283C"/>
    <w:rsid w:val="00B131EC"/>
    <w:rsid w:val="00B13B63"/>
    <w:rsid w:val="00B14A11"/>
    <w:rsid w:val="00B16F63"/>
    <w:rsid w:val="00B201CA"/>
    <w:rsid w:val="00B22DFC"/>
    <w:rsid w:val="00B238AC"/>
    <w:rsid w:val="00B24A50"/>
    <w:rsid w:val="00B25247"/>
    <w:rsid w:val="00B26601"/>
    <w:rsid w:val="00B27658"/>
    <w:rsid w:val="00B27F5D"/>
    <w:rsid w:val="00B30B4B"/>
    <w:rsid w:val="00B3156D"/>
    <w:rsid w:val="00B319BA"/>
    <w:rsid w:val="00B32179"/>
    <w:rsid w:val="00B32336"/>
    <w:rsid w:val="00B33069"/>
    <w:rsid w:val="00B332FC"/>
    <w:rsid w:val="00B35FA9"/>
    <w:rsid w:val="00B36C89"/>
    <w:rsid w:val="00B378C1"/>
    <w:rsid w:val="00B40083"/>
    <w:rsid w:val="00B41A98"/>
    <w:rsid w:val="00B4266A"/>
    <w:rsid w:val="00B430D3"/>
    <w:rsid w:val="00B469CE"/>
    <w:rsid w:val="00B475CF"/>
    <w:rsid w:val="00B476D9"/>
    <w:rsid w:val="00B5024D"/>
    <w:rsid w:val="00B524E0"/>
    <w:rsid w:val="00B5265F"/>
    <w:rsid w:val="00B52B9A"/>
    <w:rsid w:val="00B54022"/>
    <w:rsid w:val="00B54109"/>
    <w:rsid w:val="00B5503C"/>
    <w:rsid w:val="00B56B69"/>
    <w:rsid w:val="00B57462"/>
    <w:rsid w:val="00B57BA7"/>
    <w:rsid w:val="00B605A8"/>
    <w:rsid w:val="00B63194"/>
    <w:rsid w:val="00B63BE0"/>
    <w:rsid w:val="00B6497E"/>
    <w:rsid w:val="00B65A2E"/>
    <w:rsid w:val="00B670D1"/>
    <w:rsid w:val="00B67D49"/>
    <w:rsid w:val="00B70627"/>
    <w:rsid w:val="00B706B6"/>
    <w:rsid w:val="00B70E8F"/>
    <w:rsid w:val="00B71973"/>
    <w:rsid w:val="00B71A35"/>
    <w:rsid w:val="00B7555D"/>
    <w:rsid w:val="00B75F32"/>
    <w:rsid w:val="00B76465"/>
    <w:rsid w:val="00B76BB1"/>
    <w:rsid w:val="00B815E5"/>
    <w:rsid w:val="00B817FA"/>
    <w:rsid w:val="00B82957"/>
    <w:rsid w:val="00B82A68"/>
    <w:rsid w:val="00B844ED"/>
    <w:rsid w:val="00B861D5"/>
    <w:rsid w:val="00B90C16"/>
    <w:rsid w:val="00B91E38"/>
    <w:rsid w:val="00B92A42"/>
    <w:rsid w:val="00B972C4"/>
    <w:rsid w:val="00B973EE"/>
    <w:rsid w:val="00BA0F67"/>
    <w:rsid w:val="00BA2DF6"/>
    <w:rsid w:val="00BA2F18"/>
    <w:rsid w:val="00BA6EA5"/>
    <w:rsid w:val="00BB1B54"/>
    <w:rsid w:val="00BB3D8B"/>
    <w:rsid w:val="00BB4968"/>
    <w:rsid w:val="00BB5028"/>
    <w:rsid w:val="00BB64F9"/>
    <w:rsid w:val="00BB7266"/>
    <w:rsid w:val="00BC06FE"/>
    <w:rsid w:val="00BC107E"/>
    <w:rsid w:val="00BC20A3"/>
    <w:rsid w:val="00BC2E9A"/>
    <w:rsid w:val="00BC3331"/>
    <w:rsid w:val="00BC7B6F"/>
    <w:rsid w:val="00BD016D"/>
    <w:rsid w:val="00BD06A9"/>
    <w:rsid w:val="00BD2190"/>
    <w:rsid w:val="00BD2F23"/>
    <w:rsid w:val="00BD3063"/>
    <w:rsid w:val="00BD33DF"/>
    <w:rsid w:val="00BD6C10"/>
    <w:rsid w:val="00BE0E4D"/>
    <w:rsid w:val="00BE1A40"/>
    <w:rsid w:val="00BE26CF"/>
    <w:rsid w:val="00BE2A7D"/>
    <w:rsid w:val="00BE2D40"/>
    <w:rsid w:val="00BE3C12"/>
    <w:rsid w:val="00BE3F6D"/>
    <w:rsid w:val="00BE6154"/>
    <w:rsid w:val="00BF2383"/>
    <w:rsid w:val="00BF7C90"/>
    <w:rsid w:val="00C0002B"/>
    <w:rsid w:val="00C0046F"/>
    <w:rsid w:val="00C0073C"/>
    <w:rsid w:val="00C01C53"/>
    <w:rsid w:val="00C0339D"/>
    <w:rsid w:val="00C03782"/>
    <w:rsid w:val="00C0395D"/>
    <w:rsid w:val="00C04C47"/>
    <w:rsid w:val="00C066C4"/>
    <w:rsid w:val="00C06853"/>
    <w:rsid w:val="00C10CB9"/>
    <w:rsid w:val="00C1139A"/>
    <w:rsid w:val="00C11DEC"/>
    <w:rsid w:val="00C1242F"/>
    <w:rsid w:val="00C12C42"/>
    <w:rsid w:val="00C151EC"/>
    <w:rsid w:val="00C15F79"/>
    <w:rsid w:val="00C16C76"/>
    <w:rsid w:val="00C17752"/>
    <w:rsid w:val="00C20256"/>
    <w:rsid w:val="00C2072B"/>
    <w:rsid w:val="00C20A62"/>
    <w:rsid w:val="00C2165C"/>
    <w:rsid w:val="00C2249B"/>
    <w:rsid w:val="00C22A48"/>
    <w:rsid w:val="00C2486E"/>
    <w:rsid w:val="00C25D74"/>
    <w:rsid w:val="00C26199"/>
    <w:rsid w:val="00C26F57"/>
    <w:rsid w:val="00C2747F"/>
    <w:rsid w:val="00C307AD"/>
    <w:rsid w:val="00C30A28"/>
    <w:rsid w:val="00C31F63"/>
    <w:rsid w:val="00C34FC4"/>
    <w:rsid w:val="00C35CEF"/>
    <w:rsid w:val="00C41F3E"/>
    <w:rsid w:val="00C42969"/>
    <w:rsid w:val="00C42F7A"/>
    <w:rsid w:val="00C430A6"/>
    <w:rsid w:val="00C43688"/>
    <w:rsid w:val="00C45F93"/>
    <w:rsid w:val="00C46D43"/>
    <w:rsid w:val="00C474B4"/>
    <w:rsid w:val="00C54ABA"/>
    <w:rsid w:val="00C5532A"/>
    <w:rsid w:val="00C561AC"/>
    <w:rsid w:val="00C56C71"/>
    <w:rsid w:val="00C57F0E"/>
    <w:rsid w:val="00C6122D"/>
    <w:rsid w:val="00C615BA"/>
    <w:rsid w:val="00C62547"/>
    <w:rsid w:val="00C63A9B"/>
    <w:rsid w:val="00C66A10"/>
    <w:rsid w:val="00C71B0E"/>
    <w:rsid w:val="00C73050"/>
    <w:rsid w:val="00C745CB"/>
    <w:rsid w:val="00C76445"/>
    <w:rsid w:val="00C76922"/>
    <w:rsid w:val="00C80036"/>
    <w:rsid w:val="00C8090B"/>
    <w:rsid w:val="00C8147D"/>
    <w:rsid w:val="00C81DAE"/>
    <w:rsid w:val="00C81FCE"/>
    <w:rsid w:val="00C8291A"/>
    <w:rsid w:val="00C85E0A"/>
    <w:rsid w:val="00C86903"/>
    <w:rsid w:val="00C86CA9"/>
    <w:rsid w:val="00C90914"/>
    <w:rsid w:val="00C919FD"/>
    <w:rsid w:val="00C93DEC"/>
    <w:rsid w:val="00C943B0"/>
    <w:rsid w:val="00C9523C"/>
    <w:rsid w:val="00C95922"/>
    <w:rsid w:val="00C97998"/>
    <w:rsid w:val="00CA020B"/>
    <w:rsid w:val="00CA10D5"/>
    <w:rsid w:val="00CA136C"/>
    <w:rsid w:val="00CA342F"/>
    <w:rsid w:val="00CA35E7"/>
    <w:rsid w:val="00CA43F8"/>
    <w:rsid w:val="00CA606F"/>
    <w:rsid w:val="00CA6210"/>
    <w:rsid w:val="00CA7DC4"/>
    <w:rsid w:val="00CB39AC"/>
    <w:rsid w:val="00CB6F48"/>
    <w:rsid w:val="00CB6FC9"/>
    <w:rsid w:val="00CB7B26"/>
    <w:rsid w:val="00CC39A1"/>
    <w:rsid w:val="00CC58CC"/>
    <w:rsid w:val="00CC5EA2"/>
    <w:rsid w:val="00CD04FC"/>
    <w:rsid w:val="00CD2506"/>
    <w:rsid w:val="00CD2CE6"/>
    <w:rsid w:val="00CD3284"/>
    <w:rsid w:val="00CD3E51"/>
    <w:rsid w:val="00CD45AB"/>
    <w:rsid w:val="00CD60D9"/>
    <w:rsid w:val="00CD724C"/>
    <w:rsid w:val="00CD7DB2"/>
    <w:rsid w:val="00CE0422"/>
    <w:rsid w:val="00CE09F3"/>
    <w:rsid w:val="00CE2135"/>
    <w:rsid w:val="00CE373E"/>
    <w:rsid w:val="00CE3A5D"/>
    <w:rsid w:val="00CE50CC"/>
    <w:rsid w:val="00CE739B"/>
    <w:rsid w:val="00CE76B8"/>
    <w:rsid w:val="00CE7A94"/>
    <w:rsid w:val="00CE7B75"/>
    <w:rsid w:val="00CE7BBE"/>
    <w:rsid w:val="00CF1762"/>
    <w:rsid w:val="00CF21D0"/>
    <w:rsid w:val="00CF23F3"/>
    <w:rsid w:val="00CF33C4"/>
    <w:rsid w:val="00CF4408"/>
    <w:rsid w:val="00CF47B4"/>
    <w:rsid w:val="00CF5056"/>
    <w:rsid w:val="00CF5D86"/>
    <w:rsid w:val="00CF5E77"/>
    <w:rsid w:val="00CF68DF"/>
    <w:rsid w:val="00CF7C60"/>
    <w:rsid w:val="00D01AF7"/>
    <w:rsid w:val="00D021C3"/>
    <w:rsid w:val="00D02680"/>
    <w:rsid w:val="00D02F2A"/>
    <w:rsid w:val="00D031A9"/>
    <w:rsid w:val="00D03CAE"/>
    <w:rsid w:val="00D04C75"/>
    <w:rsid w:val="00D04EC2"/>
    <w:rsid w:val="00D11372"/>
    <w:rsid w:val="00D12782"/>
    <w:rsid w:val="00D140AF"/>
    <w:rsid w:val="00D15D09"/>
    <w:rsid w:val="00D165C0"/>
    <w:rsid w:val="00D16BDF"/>
    <w:rsid w:val="00D17359"/>
    <w:rsid w:val="00D173AF"/>
    <w:rsid w:val="00D1758A"/>
    <w:rsid w:val="00D21C64"/>
    <w:rsid w:val="00D23450"/>
    <w:rsid w:val="00D2540C"/>
    <w:rsid w:val="00D27216"/>
    <w:rsid w:val="00D318E5"/>
    <w:rsid w:val="00D32173"/>
    <w:rsid w:val="00D333BC"/>
    <w:rsid w:val="00D33A2B"/>
    <w:rsid w:val="00D349C4"/>
    <w:rsid w:val="00D350C1"/>
    <w:rsid w:val="00D35247"/>
    <w:rsid w:val="00D35A4A"/>
    <w:rsid w:val="00D376C3"/>
    <w:rsid w:val="00D378B8"/>
    <w:rsid w:val="00D41894"/>
    <w:rsid w:val="00D41B9B"/>
    <w:rsid w:val="00D43B31"/>
    <w:rsid w:val="00D4425D"/>
    <w:rsid w:val="00D44724"/>
    <w:rsid w:val="00D45603"/>
    <w:rsid w:val="00D46911"/>
    <w:rsid w:val="00D46A14"/>
    <w:rsid w:val="00D46BE0"/>
    <w:rsid w:val="00D47D3F"/>
    <w:rsid w:val="00D50F17"/>
    <w:rsid w:val="00D518D8"/>
    <w:rsid w:val="00D5201E"/>
    <w:rsid w:val="00D521E7"/>
    <w:rsid w:val="00D53A17"/>
    <w:rsid w:val="00D54C32"/>
    <w:rsid w:val="00D55072"/>
    <w:rsid w:val="00D5797E"/>
    <w:rsid w:val="00D622EA"/>
    <w:rsid w:val="00D6439F"/>
    <w:rsid w:val="00D659B9"/>
    <w:rsid w:val="00D67D2D"/>
    <w:rsid w:val="00D707E7"/>
    <w:rsid w:val="00D71785"/>
    <w:rsid w:val="00D772F6"/>
    <w:rsid w:val="00D80885"/>
    <w:rsid w:val="00D810C3"/>
    <w:rsid w:val="00D82240"/>
    <w:rsid w:val="00D8461A"/>
    <w:rsid w:val="00D857D2"/>
    <w:rsid w:val="00D93479"/>
    <w:rsid w:val="00D958B6"/>
    <w:rsid w:val="00D96EC4"/>
    <w:rsid w:val="00D97A97"/>
    <w:rsid w:val="00DA0463"/>
    <w:rsid w:val="00DA0C3F"/>
    <w:rsid w:val="00DA148A"/>
    <w:rsid w:val="00DA2A49"/>
    <w:rsid w:val="00DA3467"/>
    <w:rsid w:val="00DA43FD"/>
    <w:rsid w:val="00DA46C1"/>
    <w:rsid w:val="00DA476E"/>
    <w:rsid w:val="00DB00E9"/>
    <w:rsid w:val="00DB08D2"/>
    <w:rsid w:val="00DB25B3"/>
    <w:rsid w:val="00DB2E9E"/>
    <w:rsid w:val="00DB35EF"/>
    <w:rsid w:val="00DB479A"/>
    <w:rsid w:val="00DB60BE"/>
    <w:rsid w:val="00DB61BF"/>
    <w:rsid w:val="00DB7AF3"/>
    <w:rsid w:val="00DC0C17"/>
    <w:rsid w:val="00DC1355"/>
    <w:rsid w:val="00DC1398"/>
    <w:rsid w:val="00DC198F"/>
    <w:rsid w:val="00DC2252"/>
    <w:rsid w:val="00DC2B92"/>
    <w:rsid w:val="00DC40F2"/>
    <w:rsid w:val="00DC58EF"/>
    <w:rsid w:val="00DC5D7A"/>
    <w:rsid w:val="00DC6641"/>
    <w:rsid w:val="00DD214B"/>
    <w:rsid w:val="00DD3BA4"/>
    <w:rsid w:val="00DD4925"/>
    <w:rsid w:val="00DD4DD8"/>
    <w:rsid w:val="00DD500B"/>
    <w:rsid w:val="00DE02A1"/>
    <w:rsid w:val="00DE0FFB"/>
    <w:rsid w:val="00DE1F7D"/>
    <w:rsid w:val="00DE3C90"/>
    <w:rsid w:val="00DE3FE2"/>
    <w:rsid w:val="00DE5611"/>
    <w:rsid w:val="00DF0215"/>
    <w:rsid w:val="00DF1BD0"/>
    <w:rsid w:val="00DF35BC"/>
    <w:rsid w:val="00DF56D1"/>
    <w:rsid w:val="00DF6901"/>
    <w:rsid w:val="00DF7117"/>
    <w:rsid w:val="00E00A32"/>
    <w:rsid w:val="00E01760"/>
    <w:rsid w:val="00E01ADD"/>
    <w:rsid w:val="00E02801"/>
    <w:rsid w:val="00E03C39"/>
    <w:rsid w:val="00E042B1"/>
    <w:rsid w:val="00E056FF"/>
    <w:rsid w:val="00E06B49"/>
    <w:rsid w:val="00E104E5"/>
    <w:rsid w:val="00E10FD7"/>
    <w:rsid w:val="00E1231D"/>
    <w:rsid w:val="00E12694"/>
    <w:rsid w:val="00E12B2F"/>
    <w:rsid w:val="00E153F5"/>
    <w:rsid w:val="00E17A10"/>
    <w:rsid w:val="00E2085D"/>
    <w:rsid w:val="00E24F10"/>
    <w:rsid w:val="00E2691B"/>
    <w:rsid w:val="00E26FC4"/>
    <w:rsid w:val="00E3029C"/>
    <w:rsid w:val="00E31606"/>
    <w:rsid w:val="00E320A5"/>
    <w:rsid w:val="00E33226"/>
    <w:rsid w:val="00E344A6"/>
    <w:rsid w:val="00E34E78"/>
    <w:rsid w:val="00E35B39"/>
    <w:rsid w:val="00E416F1"/>
    <w:rsid w:val="00E41C16"/>
    <w:rsid w:val="00E428FD"/>
    <w:rsid w:val="00E4316B"/>
    <w:rsid w:val="00E4376F"/>
    <w:rsid w:val="00E45B55"/>
    <w:rsid w:val="00E4701E"/>
    <w:rsid w:val="00E55736"/>
    <w:rsid w:val="00E55826"/>
    <w:rsid w:val="00E55A00"/>
    <w:rsid w:val="00E563A1"/>
    <w:rsid w:val="00E56C18"/>
    <w:rsid w:val="00E60251"/>
    <w:rsid w:val="00E6033A"/>
    <w:rsid w:val="00E60796"/>
    <w:rsid w:val="00E610B8"/>
    <w:rsid w:val="00E61102"/>
    <w:rsid w:val="00E613C8"/>
    <w:rsid w:val="00E6193E"/>
    <w:rsid w:val="00E6231C"/>
    <w:rsid w:val="00E623AE"/>
    <w:rsid w:val="00E632C3"/>
    <w:rsid w:val="00E63387"/>
    <w:rsid w:val="00E635C8"/>
    <w:rsid w:val="00E641D0"/>
    <w:rsid w:val="00E65EDB"/>
    <w:rsid w:val="00E66819"/>
    <w:rsid w:val="00E67B76"/>
    <w:rsid w:val="00E67F35"/>
    <w:rsid w:val="00E720E7"/>
    <w:rsid w:val="00E722C4"/>
    <w:rsid w:val="00E72564"/>
    <w:rsid w:val="00E72A90"/>
    <w:rsid w:val="00E73EA6"/>
    <w:rsid w:val="00E747C0"/>
    <w:rsid w:val="00E757BE"/>
    <w:rsid w:val="00E761CC"/>
    <w:rsid w:val="00E8092B"/>
    <w:rsid w:val="00E81F40"/>
    <w:rsid w:val="00E82C29"/>
    <w:rsid w:val="00E8414B"/>
    <w:rsid w:val="00E84C86"/>
    <w:rsid w:val="00E872DE"/>
    <w:rsid w:val="00E903A9"/>
    <w:rsid w:val="00E90F77"/>
    <w:rsid w:val="00E9220F"/>
    <w:rsid w:val="00E957B0"/>
    <w:rsid w:val="00E9586A"/>
    <w:rsid w:val="00E97F2D"/>
    <w:rsid w:val="00EA2C15"/>
    <w:rsid w:val="00EA6D04"/>
    <w:rsid w:val="00EB0DC3"/>
    <w:rsid w:val="00EB3CBF"/>
    <w:rsid w:val="00EB3EB6"/>
    <w:rsid w:val="00EB7F67"/>
    <w:rsid w:val="00EC08F6"/>
    <w:rsid w:val="00EC3E50"/>
    <w:rsid w:val="00EC4E20"/>
    <w:rsid w:val="00EC4FFB"/>
    <w:rsid w:val="00EC5E7E"/>
    <w:rsid w:val="00EC7546"/>
    <w:rsid w:val="00EC7BCC"/>
    <w:rsid w:val="00ED045F"/>
    <w:rsid w:val="00ED07D6"/>
    <w:rsid w:val="00ED1384"/>
    <w:rsid w:val="00ED2652"/>
    <w:rsid w:val="00ED4F03"/>
    <w:rsid w:val="00ED4F4A"/>
    <w:rsid w:val="00ED5D62"/>
    <w:rsid w:val="00ED64B5"/>
    <w:rsid w:val="00EE00A9"/>
    <w:rsid w:val="00EE3277"/>
    <w:rsid w:val="00EE39C9"/>
    <w:rsid w:val="00EE52FC"/>
    <w:rsid w:val="00EE5999"/>
    <w:rsid w:val="00EF5E99"/>
    <w:rsid w:val="00EF6066"/>
    <w:rsid w:val="00EF61FB"/>
    <w:rsid w:val="00EF66FC"/>
    <w:rsid w:val="00F0074B"/>
    <w:rsid w:val="00F0093D"/>
    <w:rsid w:val="00F00B14"/>
    <w:rsid w:val="00F03F27"/>
    <w:rsid w:val="00F04BB5"/>
    <w:rsid w:val="00F06050"/>
    <w:rsid w:val="00F062A9"/>
    <w:rsid w:val="00F119C7"/>
    <w:rsid w:val="00F11C2F"/>
    <w:rsid w:val="00F136BD"/>
    <w:rsid w:val="00F15DE6"/>
    <w:rsid w:val="00F16BDB"/>
    <w:rsid w:val="00F173EE"/>
    <w:rsid w:val="00F1778F"/>
    <w:rsid w:val="00F17E4D"/>
    <w:rsid w:val="00F21BE3"/>
    <w:rsid w:val="00F23B17"/>
    <w:rsid w:val="00F24A2B"/>
    <w:rsid w:val="00F25C76"/>
    <w:rsid w:val="00F2611E"/>
    <w:rsid w:val="00F271A2"/>
    <w:rsid w:val="00F27ED6"/>
    <w:rsid w:val="00F303C2"/>
    <w:rsid w:val="00F31EC7"/>
    <w:rsid w:val="00F31FAC"/>
    <w:rsid w:val="00F325A0"/>
    <w:rsid w:val="00F33757"/>
    <w:rsid w:val="00F3514A"/>
    <w:rsid w:val="00F36489"/>
    <w:rsid w:val="00F36C0A"/>
    <w:rsid w:val="00F37A3B"/>
    <w:rsid w:val="00F37B8B"/>
    <w:rsid w:val="00F4105E"/>
    <w:rsid w:val="00F41848"/>
    <w:rsid w:val="00F41C95"/>
    <w:rsid w:val="00F42029"/>
    <w:rsid w:val="00F43BC0"/>
    <w:rsid w:val="00F43D81"/>
    <w:rsid w:val="00F44661"/>
    <w:rsid w:val="00F454BB"/>
    <w:rsid w:val="00F45EFC"/>
    <w:rsid w:val="00F4750D"/>
    <w:rsid w:val="00F47705"/>
    <w:rsid w:val="00F51212"/>
    <w:rsid w:val="00F529D4"/>
    <w:rsid w:val="00F54834"/>
    <w:rsid w:val="00F5743F"/>
    <w:rsid w:val="00F61259"/>
    <w:rsid w:val="00F619F0"/>
    <w:rsid w:val="00F621A8"/>
    <w:rsid w:val="00F62AF2"/>
    <w:rsid w:val="00F63C6F"/>
    <w:rsid w:val="00F65F5E"/>
    <w:rsid w:val="00F67EAC"/>
    <w:rsid w:val="00F709C1"/>
    <w:rsid w:val="00F72025"/>
    <w:rsid w:val="00F723BA"/>
    <w:rsid w:val="00F72F59"/>
    <w:rsid w:val="00F73920"/>
    <w:rsid w:val="00F73C75"/>
    <w:rsid w:val="00F747C2"/>
    <w:rsid w:val="00F757F6"/>
    <w:rsid w:val="00F77108"/>
    <w:rsid w:val="00F80B39"/>
    <w:rsid w:val="00F8178B"/>
    <w:rsid w:val="00F83815"/>
    <w:rsid w:val="00F84EE7"/>
    <w:rsid w:val="00F85C7F"/>
    <w:rsid w:val="00F8640F"/>
    <w:rsid w:val="00F95268"/>
    <w:rsid w:val="00F97763"/>
    <w:rsid w:val="00F97E15"/>
    <w:rsid w:val="00FA31F6"/>
    <w:rsid w:val="00FA5657"/>
    <w:rsid w:val="00FA6C37"/>
    <w:rsid w:val="00FA7520"/>
    <w:rsid w:val="00FB142F"/>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1EA"/>
    <w:rsid w:val="00FD0863"/>
    <w:rsid w:val="00FD14E9"/>
    <w:rsid w:val="00FD1A5E"/>
    <w:rsid w:val="00FD1CEF"/>
    <w:rsid w:val="00FD45F9"/>
    <w:rsid w:val="00FD6428"/>
    <w:rsid w:val="00FE0B94"/>
    <w:rsid w:val="00FE0CDB"/>
    <w:rsid w:val="00FE1FF6"/>
    <w:rsid w:val="00FE2127"/>
    <w:rsid w:val="00FE2564"/>
    <w:rsid w:val="00FE2B70"/>
    <w:rsid w:val="00FE7F70"/>
    <w:rsid w:val="00FF2844"/>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9B8"/>
    <w:pPr>
      <w:spacing w:after="160" w:line="278" w:lineRule="auto"/>
    </w:pPr>
    <w:rPr>
      <w:rFonts w:eastAsiaTheme="minorHAnsi"/>
      <w:kern w:val="2"/>
      <w14:ligatures w14:val="standardContextual"/>
    </w:rPr>
  </w:style>
  <w:style w:type="paragraph" w:styleId="Ttulo2">
    <w:name w:val="heading 2"/>
    <w:basedOn w:val="Normal"/>
    <w:next w:val="Normal"/>
    <w:link w:val="Ttulo2Char"/>
    <w:uiPriority w:val="9"/>
    <w:semiHidden/>
    <w:unhideWhenUsed/>
    <w:qFormat/>
    <w:rsid w:val="002456F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character" w:customStyle="1" w:styleId="Ttulo2Char">
    <w:name w:val="Título 2 Char"/>
    <w:basedOn w:val="Fontepargpadro"/>
    <w:link w:val="Ttulo2"/>
    <w:uiPriority w:val="9"/>
    <w:semiHidden/>
    <w:rsid w:val="002456F5"/>
    <w:rPr>
      <w:rFonts w:asciiTheme="majorHAnsi" w:eastAsiaTheme="majorEastAsia" w:hAnsiTheme="majorHAnsi" w:cstheme="majorBidi"/>
      <w:color w:val="365F91" w:themeColor="accent1" w:themeShade="BF"/>
      <w:kern w:val="2"/>
      <w:sz w:val="26"/>
      <w:szCs w:val="26"/>
      <w14:ligatures w14:val="standardContextual"/>
    </w:rPr>
  </w:style>
  <w:style w:type="character" w:styleId="MenoPendente">
    <w:name w:val="Unresolved Mention"/>
    <w:basedOn w:val="Fontepargpadro"/>
    <w:uiPriority w:val="99"/>
    <w:semiHidden/>
    <w:unhideWhenUsed/>
    <w:rsid w:val="002456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9172">
      <w:bodyDiv w:val="1"/>
      <w:marLeft w:val="0"/>
      <w:marRight w:val="0"/>
      <w:marTop w:val="0"/>
      <w:marBottom w:val="0"/>
      <w:divBdr>
        <w:top w:val="none" w:sz="0" w:space="0" w:color="auto"/>
        <w:left w:val="none" w:sz="0" w:space="0" w:color="auto"/>
        <w:bottom w:val="none" w:sz="0" w:space="0" w:color="auto"/>
        <w:right w:val="none" w:sz="0" w:space="0" w:color="auto"/>
      </w:divBdr>
    </w:div>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93482223">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35992640">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181405359">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22520184">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6839775">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0089100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340007450">
      <w:bodyDiv w:val="1"/>
      <w:marLeft w:val="0"/>
      <w:marRight w:val="0"/>
      <w:marTop w:val="0"/>
      <w:marBottom w:val="0"/>
      <w:divBdr>
        <w:top w:val="none" w:sz="0" w:space="0" w:color="auto"/>
        <w:left w:val="none" w:sz="0" w:space="0" w:color="auto"/>
        <w:bottom w:val="none" w:sz="0" w:space="0" w:color="auto"/>
        <w:right w:val="none" w:sz="0" w:space="0" w:color="auto"/>
      </w:divBdr>
    </w:div>
    <w:div w:id="373234369">
      <w:bodyDiv w:val="1"/>
      <w:marLeft w:val="0"/>
      <w:marRight w:val="0"/>
      <w:marTop w:val="0"/>
      <w:marBottom w:val="0"/>
      <w:divBdr>
        <w:top w:val="none" w:sz="0" w:space="0" w:color="auto"/>
        <w:left w:val="none" w:sz="0" w:space="0" w:color="auto"/>
        <w:bottom w:val="none" w:sz="0" w:space="0" w:color="auto"/>
        <w:right w:val="none" w:sz="0" w:space="0" w:color="auto"/>
      </w:divBdr>
    </w:div>
    <w:div w:id="395935022">
      <w:bodyDiv w:val="1"/>
      <w:marLeft w:val="0"/>
      <w:marRight w:val="0"/>
      <w:marTop w:val="0"/>
      <w:marBottom w:val="0"/>
      <w:divBdr>
        <w:top w:val="none" w:sz="0" w:space="0" w:color="auto"/>
        <w:left w:val="none" w:sz="0" w:space="0" w:color="auto"/>
        <w:bottom w:val="none" w:sz="0" w:space="0" w:color="auto"/>
        <w:right w:val="none" w:sz="0" w:space="0" w:color="auto"/>
      </w:divBdr>
    </w:div>
    <w:div w:id="39879649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53401142">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493569949">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58247939">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600451557">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98243600">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096248599">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18386376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57073264">
      <w:bodyDiv w:val="1"/>
      <w:marLeft w:val="0"/>
      <w:marRight w:val="0"/>
      <w:marTop w:val="0"/>
      <w:marBottom w:val="0"/>
      <w:divBdr>
        <w:top w:val="none" w:sz="0" w:space="0" w:color="auto"/>
        <w:left w:val="none" w:sz="0" w:space="0" w:color="auto"/>
        <w:bottom w:val="none" w:sz="0" w:space="0" w:color="auto"/>
        <w:right w:val="none" w:sz="0" w:space="0" w:color="auto"/>
      </w:divBdr>
    </w:div>
    <w:div w:id="1367830015">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06490631">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3451672">
      <w:bodyDiv w:val="1"/>
      <w:marLeft w:val="0"/>
      <w:marRight w:val="0"/>
      <w:marTop w:val="0"/>
      <w:marBottom w:val="0"/>
      <w:divBdr>
        <w:top w:val="none" w:sz="0" w:space="0" w:color="auto"/>
        <w:left w:val="none" w:sz="0" w:space="0" w:color="auto"/>
        <w:bottom w:val="none" w:sz="0" w:space="0" w:color="auto"/>
        <w:right w:val="none" w:sz="0" w:space="0" w:color="auto"/>
      </w:divBdr>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64752502">
      <w:bodyDiv w:val="1"/>
      <w:marLeft w:val="0"/>
      <w:marRight w:val="0"/>
      <w:marTop w:val="0"/>
      <w:marBottom w:val="0"/>
      <w:divBdr>
        <w:top w:val="none" w:sz="0" w:space="0" w:color="auto"/>
        <w:left w:val="none" w:sz="0" w:space="0" w:color="auto"/>
        <w:bottom w:val="none" w:sz="0" w:space="0" w:color="auto"/>
        <w:right w:val="none" w:sz="0" w:space="0" w:color="auto"/>
      </w:divBdr>
    </w:div>
    <w:div w:id="1569683011">
      <w:bodyDiv w:val="1"/>
      <w:marLeft w:val="0"/>
      <w:marRight w:val="0"/>
      <w:marTop w:val="0"/>
      <w:marBottom w:val="0"/>
      <w:divBdr>
        <w:top w:val="none" w:sz="0" w:space="0" w:color="auto"/>
        <w:left w:val="none" w:sz="0" w:space="0" w:color="auto"/>
        <w:bottom w:val="none" w:sz="0" w:space="0" w:color="auto"/>
        <w:right w:val="none" w:sz="0" w:space="0" w:color="auto"/>
      </w:divBdr>
    </w:div>
    <w:div w:id="1573076047">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2122772">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645430742">
      <w:bodyDiv w:val="1"/>
      <w:marLeft w:val="0"/>
      <w:marRight w:val="0"/>
      <w:marTop w:val="0"/>
      <w:marBottom w:val="0"/>
      <w:divBdr>
        <w:top w:val="none" w:sz="0" w:space="0" w:color="auto"/>
        <w:left w:val="none" w:sz="0" w:space="0" w:color="auto"/>
        <w:bottom w:val="none" w:sz="0" w:space="0" w:color="auto"/>
        <w:right w:val="none" w:sz="0" w:space="0" w:color="auto"/>
      </w:divBdr>
    </w:div>
    <w:div w:id="1678846461">
      <w:bodyDiv w:val="1"/>
      <w:marLeft w:val="0"/>
      <w:marRight w:val="0"/>
      <w:marTop w:val="0"/>
      <w:marBottom w:val="0"/>
      <w:divBdr>
        <w:top w:val="none" w:sz="0" w:space="0" w:color="auto"/>
        <w:left w:val="none" w:sz="0" w:space="0" w:color="auto"/>
        <w:bottom w:val="none" w:sz="0" w:space="0" w:color="auto"/>
        <w:right w:val="none" w:sz="0" w:space="0" w:color="auto"/>
      </w:divBdr>
    </w:div>
    <w:div w:id="1679187379">
      <w:bodyDiv w:val="1"/>
      <w:marLeft w:val="0"/>
      <w:marRight w:val="0"/>
      <w:marTop w:val="0"/>
      <w:marBottom w:val="0"/>
      <w:divBdr>
        <w:top w:val="none" w:sz="0" w:space="0" w:color="auto"/>
        <w:left w:val="none" w:sz="0" w:space="0" w:color="auto"/>
        <w:bottom w:val="none" w:sz="0" w:space="0" w:color="auto"/>
        <w:right w:val="none" w:sz="0" w:space="0" w:color="auto"/>
      </w:divBdr>
    </w:div>
    <w:div w:id="170513231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7651071">
      <w:bodyDiv w:val="1"/>
      <w:marLeft w:val="0"/>
      <w:marRight w:val="0"/>
      <w:marTop w:val="0"/>
      <w:marBottom w:val="0"/>
      <w:divBdr>
        <w:top w:val="none" w:sz="0" w:space="0" w:color="auto"/>
        <w:left w:val="none" w:sz="0" w:space="0" w:color="auto"/>
        <w:bottom w:val="none" w:sz="0" w:space="0" w:color="auto"/>
        <w:right w:val="none" w:sz="0" w:space="0" w:color="auto"/>
      </w:divBdr>
    </w:div>
    <w:div w:id="1792284186">
      <w:bodyDiv w:val="1"/>
      <w:marLeft w:val="0"/>
      <w:marRight w:val="0"/>
      <w:marTop w:val="0"/>
      <w:marBottom w:val="0"/>
      <w:divBdr>
        <w:top w:val="none" w:sz="0" w:space="0" w:color="auto"/>
        <w:left w:val="none" w:sz="0" w:space="0" w:color="auto"/>
        <w:bottom w:val="none" w:sz="0" w:space="0" w:color="auto"/>
        <w:right w:val="none" w:sz="0" w:space="0" w:color="auto"/>
      </w:divBdr>
    </w:div>
    <w:div w:id="1822380660">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68374158">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73951944">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19556122">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74675615">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 w:id="2131623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28</TotalTime>
  <Pages>7</Pages>
  <Words>2539</Words>
  <Characters>13714</Characters>
  <Application>Microsoft Office Word</Application>
  <DocSecurity>0</DocSecurity>
  <Lines>114</Lines>
  <Paragraphs>32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42</cp:revision>
  <dcterms:created xsi:type="dcterms:W3CDTF">2025-08-17T13:12:00Z</dcterms:created>
  <dcterms:modified xsi:type="dcterms:W3CDTF">2025-08-26T13:24:00Z</dcterms:modified>
</cp:coreProperties>
</file>